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6688" w:rsidRPr="00556688" w:rsidRDefault="00556688" w:rsidP="00556688">
      <w:pPr>
        <w:tabs>
          <w:tab w:val="left" w:pos="855"/>
        </w:tabs>
        <w:rPr>
          <w:rFonts w:ascii="Times New Roman" w:eastAsia="小标宋" w:hAnsi="Times New Roman" w:cs="Times New Roman" w:hint="eastAsia"/>
          <w:sz w:val="44"/>
          <w:szCs w:val="44"/>
        </w:rPr>
        <w:sectPr w:rsidR="00556688" w:rsidRPr="00556688">
          <w:footerReference w:type="default" r:id="rId8"/>
          <w:pgSz w:w="11906" w:h="16838"/>
          <w:pgMar w:top="873" w:right="1531" w:bottom="873" w:left="1531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page" w:tblpX="1180" w:tblpY="1151"/>
        <w:tblOverlap w:val="never"/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35"/>
        <w:gridCol w:w="1800"/>
        <w:gridCol w:w="1170"/>
        <w:gridCol w:w="4245"/>
        <w:gridCol w:w="6007"/>
      </w:tblGrid>
      <w:tr w:rsidR="00C03591" w:rsidRPr="005B2B26" w:rsidTr="00AC5D91">
        <w:trPr>
          <w:cantSplit/>
          <w:trHeight w:val="333"/>
        </w:trPr>
        <w:tc>
          <w:tcPr>
            <w:tcW w:w="426" w:type="dxa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noProof/>
                <w:color w:val="000000" w:themeColor="text1"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-885825</wp:posOffset>
                      </wp:positionV>
                      <wp:extent cx="1123950" cy="561975"/>
                      <wp:effectExtent l="0" t="0" r="0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3591" w:rsidRPr="003B2C2F" w:rsidRDefault="00D354BA">
                                  <w:pPr>
                                    <w:spacing w:line="577" w:lineRule="exact"/>
                                    <w:rPr>
                                      <w:rFonts w:asciiTheme="majorEastAsia" w:eastAsiaTheme="majorEastAsia" w:hAnsiTheme="majorEastAsia" w:cs="小标宋"/>
                                      <w:szCs w:val="21"/>
                                    </w:rPr>
                                  </w:pPr>
                                  <w:r w:rsidRPr="003B2C2F">
                                    <w:rPr>
                                      <w:rFonts w:asciiTheme="majorEastAsia" w:eastAsiaTheme="majorEastAsia" w:hAnsiTheme="majorEastAsia" w:cs="小标宋" w:hint="eastAsia"/>
                                      <w:szCs w:val="21"/>
                                    </w:rPr>
                                    <w:t>附件</w:t>
                                  </w:r>
                                  <w:r w:rsidR="003B2C2F" w:rsidRPr="003B2C2F">
                                    <w:rPr>
                                      <w:rFonts w:asciiTheme="majorEastAsia" w:eastAsiaTheme="majorEastAsia" w:hAnsiTheme="majorEastAsia" w:cs="小标宋"/>
                                      <w:szCs w:val="21"/>
                                    </w:rPr>
                                    <w:t>1</w:t>
                                  </w:r>
                                </w:p>
                                <w:p w:rsidR="00C03591" w:rsidRDefault="00C035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7.85pt;margin-top:-69.75pt;width:88.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" fillcolor="white [3201]" stroked="f" strokeweight=".5pt">
                      <v:textbox>
                        <w:txbxContent>
                          <w:p w:rsidR="00C03591" w:rsidRPr="003B2C2F" w:rsidRDefault="00D354BA">
                            <w:pPr>
                              <w:spacing w:line="577" w:lineRule="exact"/>
                              <w:rPr>
                                <w:rFonts w:asciiTheme="majorEastAsia" w:eastAsiaTheme="majorEastAsia" w:hAnsiTheme="majorEastAsia" w:cs="小标宋"/>
                                <w:szCs w:val="21"/>
                              </w:rPr>
                            </w:pPr>
                            <w:r w:rsidRPr="003B2C2F">
                              <w:rPr>
                                <w:rFonts w:asciiTheme="majorEastAsia" w:eastAsiaTheme="majorEastAsia" w:hAnsiTheme="majorEastAsia" w:cs="小标宋" w:hint="eastAsia"/>
                                <w:szCs w:val="21"/>
                              </w:rPr>
                              <w:t>附件</w:t>
                            </w:r>
                            <w:r w:rsidR="003B2C2F" w:rsidRPr="003B2C2F">
                              <w:rPr>
                                <w:rFonts w:asciiTheme="majorEastAsia" w:eastAsiaTheme="majorEastAsia" w:hAnsiTheme="majorEastAsia" w:cs="小标宋"/>
                                <w:szCs w:val="21"/>
                              </w:rPr>
                              <w:t>1</w:t>
                            </w:r>
                          </w:p>
                          <w:p w:rsidR="00C03591" w:rsidRDefault="00C03591"/>
                        </w:txbxContent>
                      </v:textbox>
                    </v:shape>
                  </w:pict>
                </mc:Fallback>
              </mc:AlternateContent>
            </w:r>
            <w:r w:rsidRPr="005B2B26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35" w:type="dxa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1800" w:type="dxa"/>
          </w:tcPr>
          <w:p w:rsidR="00C03591" w:rsidRPr="005B2B26" w:rsidRDefault="00F836D1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  <w:r w:rsidR="00D354BA" w:rsidRPr="005B2B26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170" w:type="dxa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245" w:type="dxa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-685165</wp:posOffset>
                      </wp:positionV>
                      <wp:extent cx="1676400" cy="42926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788920" y="509905"/>
                                <a:ext cx="16764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3591" w:rsidRPr="00F836D1" w:rsidRDefault="00F836D1">
                                  <w:pPr>
                                    <w:spacing w:line="577" w:lineRule="exact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F836D1">
                                    <w:rPr>
                                      <w:rFonts w:ascii="宋体" w:eastAsia="宋体" w:hAnsi="宋体" w:cs="小标宋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岗位</w:t>
                                  </w:r>
                                  <w:r w:rsidRPr="00F836D1"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信息</w:t>
                                  </w:r>
                                  <w:r w:rsidRPr="00F836D1">
                                    <w:rPr>
                                      <w:rFonts w:ascii="宋体" w:eastAsia="宋体" w:hAnsi="宋体" w:cs="___WRD_EMBED_SUB_49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表</w:t>
                                  </w:r>
                                </w:p>
                                <w:p w:rsidR="00C03591" w:rsidRDefault="00C035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76.35pt;margin-top:-53.95pt;width:132pt;height:33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" filled="f" stroked="f" strokeweight=".5pt">
                      <v:textbox>
                        <w:txbxContent>
                          <w:p w:rsidR="00C03591" w:rsidRPr="00F836D1" w:rsidRDefault="00F836D1">
                            <w:pPr>
                              <w:spacing w:line="577" w:lineRule="exact"/>
                              <w:rPr>
                                <w:rFonts w:ascii="宋体" w:eastAsia="宋体" w:hAnsi="宋体" w:cs="宋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836D1">
                              <w:rPr>
                                <w:rFonts w:ascii="宋体" w:eastAsia="宋体" w:hAnsi="宋体" w:cs="小标宋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岗位</w:t>
                            </w:r>
                            <w:r w:rsidRPr="00F836D1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信息</w:t>
                            </w:r>
                            <w:r w:rsidRPr="00F836D1">
                              <w:rPr>
                                <w:rFonts w:ascii="宋体" w:eastAsia="宋体" w:hAnsi="宋体" w:cs="___WRD_EMBED_SUB_49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表</w:t>
                            </w:r>
                          </w:p>
                          <w:p w:rsidR="00C03591" w:rsidRDefault="00C03591"/>
                        </w:txbxContent>
                      </v:textbox>
                    </v:shape>
                  </w:pict>
                </mc:Fallback>
              </mc:AlternateContent>
            </w:r>
            <w:r w:rsidR="00F836D1" w:rsidRPr="005B2B26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具体岗位条件</w:t>
            </w:r>
          </w:p>
        </w:tc>
        <w:tc>
          <w:tcPr>
            <w:tcW w:w="6007" w:type="dxa"/>
          </w:tcPr>
          <w:p w:rsidR="00C03591" w:rsidRPr="005B2B26" w:rsidRDefault="00F836D1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  <w:r w:rsidR="00D354BA" w:rsidRPr="005B2B26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主要职责</w:t>
            </w:r>
          </w:p>
        </w:tc>
      </w:tr>
      <w:tr w:rsidR="00C03591" w:rsidRPr="005B2B26" w:rsidTr="00AC5D91">
        <w:trPr>
          <w:cantSplit/>
          <w:trHeight w:val="1615"/>
        </w:trPr>
        <w:tc>
          <w:tcPr>
            <w:tcW w:w="426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35" w:type="dxa"/>
            <w:vMerge w:val="restart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辽宁永安建设发展有限公司</w:t>
            </w:r>
          </w:p>
        </w:tc>
        <w:tc>
          <w:tcPr>
            <w:tcW w:w="1800" w:type="dxa"/>
            <w:vAlign w:val="center"/>
          </w:tcPr>
          <w:p w:rsidR="00C03591" w:rsidRPr="005B2B26" w:rsidRDefault="00F836D1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综合管理部职员（财务）</w:t>
            </w:r>
          </w:p>
        </w:tc>
        <w:tc>
          <w:tcPr>
            <w:tcW w:w="117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 w:rsidR="00C03591" w:rsidRPr="005B2B26" w:rsidRDefault="009C4781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具有财会相关专业和财会中级及以上专业技术资格，</w:t>
            </w:r>
            <w:r w:rsidR="00D354BA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具有全面的财会专业理论、现代企业管理、成本管理知识，熟悉财税法律法规和制度，具有较高的业务水平，具备</w:t>
            </w:r>
            <w:r w:rsidR="00941BAD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三年以上</w:t>
            </w:r>
            <w:r w:rsidR="00345E44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财会</w:t>
            </w:r>
            <w:r w:rsidR="00D354BA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相关从业经历。</w:t>
            </w:r>
          </w:p>
        </w:tc>
        <w:tc>
          <w:tcPr>
            <w:tcW w:w="6007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参与公司经营计划和经营目标的制定以及其他重大活动，为公司决策提供财务信息与建议；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根据公司战略规划和年度经营目标，编制年度、季度和月度计划，并负责实施与控制；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成本、费用管理，财务报表的编制、财务分析及财务常规工作。</w:t>
            </w:r>
          </w:p>
        </w:tc>
      </w:tr>
      <w:tr w:rsidR="00C03591" w:rsidRPr="005B2B26" w:rsidTr="00AC5D91">
        <w:trPr>
          <w:cantSplit/>
          <w:trHeight w:val="2767"/>
        </w:trPr>
        <w:tc>
          <w:tcPr>
            <w:tcW w:w="426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35" w:type="dxa"/>
            <w:vMerge/>
            <w:vAlign w:val="center"/>
          </w:tcPr>
          <w:p w:rsidR="00C03591" w:rsidRPr="005B2B26" w:rsidRDefault="00C03591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03591" w:rsidRPr="005B2B26" w:rsidRDefault="00F836D1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综合管理部职员（党务行政）</w:t>
            </w:r>
          </w:p>
        </w:tc>
        <w:tc>
          <w:tcPr>
            <w:tcW w:w="117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中共党员，具有较强的组织协调能力、文字写作及</w:t>
            </w:r>
            <w:r w:rsidR="00345E44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语言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表达能力</w:t>
            </w:r>
            <w:r w:rsidR="00345E44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，具有</w:t>
            </w:r>
            <w:r w:rsidR="00941BAD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三年以上党务</w:t>
            </w:r>
            <w:r w:rsidR="00345E44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或</w:t>
            </w:r>
            <w:r w:rsidR="00941BAD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行政相关工作经历。</w:t>
            </w:r>
          </w:p>
        </w:tc>
        <w:tc>
          <w:tcPr>
            <w:tcW w:w="6007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起草和修订党建规划、制度，草拟党委年度工作计划、总结及相关党建材料；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组织落实党委会等党内会议、活动；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上级党组织有关文件、会议精神、材料的贯彻落实、跟踪汇报，推动，指导、检查基层党组织开展党建工作；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4.</w:t>
            </w: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负责党员发展、党员组织关系管理、党务信息系统管理、党报党刊征订、困难党员慰问、党费收缴管理等日常党务工作；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5.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能够独立撰写可行性报告、会议纪要、汇报材料等；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6.</w:t>
            </w:r>
            <w:r w:rsidR="0068478A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完成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公司其它行政事务。</w:t>
            </w:r>
          </w:p>
        </w:tc>
      </w:tr>
      <w:tr w:rsidR="00C03591" w:rsidRPr="005B2B26" w:rsidTr="00AC5D91">
        <w:trPr>
          <w:cantSplit/>
          <w:trHeight w:val="1822"/>
        </w:trPr>
        <w:tc>
          <w:tcPr>
            <w:tcW w:w="426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35" w:type="dxa"/>
            <w:vMerge/>
            <w:vAlign w:val="center"/>
          </w:tcPr>
          <w:p w:rsidR="00C03591" w:rsidRPr="005B2B26" w:rsidRDefault="00C03591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03591" w:rsidRPr="005B2B26" w:rsidRDefault="00F836D1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综合管理部职员（人力资源）</w:t>
            </w:r>
          </w:p>
        </w:tc>
        <w:tc>
          <w:tcPr>
            <w:tcW w:w="117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具备人力资源管理的专业知识，熟悉国家及地方人力资源法律法规，具有</w:t>
            </w:r>
            <w:r w:rsidR="00345E44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人力资源管理师</w:t>
            </w:r>
            <w:r w:rsidR="00266B7D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21"/>
              </w:rPr>
              <w:t>一级、</w:t>
            </w:r>
            <w:r w:rsidR="00345E44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二级证书以及</w:t>
            </w:r>
            <w:r w:rsidR="00941BAD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三年以上</w:t>
            </w:r>
            <w:r w:rsidR="00345E44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人力资源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相关从业经历。</w:t>
            </w:r>
          </w:p>
        </w:tc>
        <w:tc>
          <w:tcPr>
            <w:tcW w:w="6007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根据公司的发展战略、经营计划和人力资源管理现状</w:t>
            </w:r>
            <w:r w:rsidR="0068478A"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拟订人力资源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战略规划和年度工作计划；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2.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员工入、离、调、转、</w:t>
            </w:r>
            <w:proofErr w:type="gramStart"/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续等流程</w:t>
            </w:r>
            <w:proofErr w:type="gramEnd"/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的办理和管理；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3.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公司内部员工档案的建立与管理；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4.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员工考勤、行程等日常工作查核及数据统计；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5.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保险缴纳等。</w:t>
            </w:r>
          </w:p>
        </w:tc>
      </w:tr>
      <w:tr w:rsidR="00C03591" w:rsidRPr="005B2B26" w:rsidTr="00AC5D91">
        <w:trPr>
          <w:cantSplit/>
          <w:trHeight w:val="953"/>
        </w:trPr>
        <w:tc>
          <w:tcPr>
            <w:tcW w:w="426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35" w:type="dxa"/>
            <w:vMerge/>
            <w:vAlign w:val="center"/>
          </w:tcPr>
          <w:p w:rsidR="00C03591" w:rsidRPr="005B2B26" w:rsidRDefault="00C03591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运营管理部</w:t>
            </w:r>
            <w:r w:rsidR="00F836D1"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职员</w:t>
            </w:r>
          </w:p>
        </w:tc>
        <w:tc>
          <w:tcPr>
            <w:tcW w:w="117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具备金融专业相关知识，从事过基金管理类工作，熟悉基金专业业务，具有基金从业资格证。</w:t>
            </w:r>
          </w:p>
        </w:tc>
        <w:tc>
          <w:tcPr>
            <w:tcW w:w="6007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1.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负责基金管理相关工作；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2.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负责基金等相关业务的风险控制工作。</w:t>
            </w:r>
          </w:p>
        </w:tc>
      </w:tr>
      <w:tr w:rsidR="00C03591" w:rsidRPr="005B2B26" w:rsidTr="00AC5D91">
        <w:trPr>
          <w:cantSplit/>
          <w:trHeight w:val="2400"/>
        </w:trPr>
        <w:tc>
          <w:tcPr>
            <w:tcW w:w="426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1035" w:type="dxa"/>
            <w:vMerge w:val="restart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辽宁永安产业转型升级投资建设有限公司</w:t>
            </w:r>
          </w:p>
        </w:tc>
        <w:tc>
          <w:tcPr>
            <w:tcW w:w="180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工程项目管理</w:t>
            </w:r>
            <w:r w:rsidR="00266B7D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职员</w:t>
            </w:r>
          </w:p>
        </w:tc>
        <w:tc>
          <w:tcPr>
            <w:tcW w:w="117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具有工程项目管理经验，</w:t>
            </w:r>
            <w:r w:rsidR="0068478A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能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独立负责实施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2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个以上工程项目，业绩可查；具有注册一级、二级建造师资格证书</w:t>
            </w:r>
            <w:r w:rsidR="0068478A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；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土建工程专业</w:t>
            </w:r>
            <w:r w:rsidR="0068478A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或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中级</w:t>
            </w:r>
            <w:r w:rsidR="0068478A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以上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职称</w:t>
            </w:r>
            <w:r w:rsidR="0068478A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者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优先考虑；熟悉掌握常用办公软件、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CAD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、工程管理相关软件。</w:t>
            </w:r>
          </w:p>
        </w:tc>
        <w:tc>
          <w:tcPr>
            <w:tcW w:w="6007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1.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负责工程项目的整体实施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,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并对项目进行有效管理与控制，确保工程讲度、质量、成本、安全符合项目管理目标要求；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2.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负责工程项目体策划、项目规划，编制施工组织设计、施工专项方案、技术方案；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3.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负责沟通协调，协调建设单位、设计勘察单位、监理单位、建设行政主管部门、咨询单位，推进项目建设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;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4.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负责项目全过程监控，对存在的问题及时分析、纠偏、调整、落实；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5.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负责合同管理，全面履行合同权利和合同义务，防范合同风险；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6.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负责审核工程结算、进度款支付、设计变更、现场签证。</w:t>
            </w:r>
          </w:p>
        </w:tc>
      </w:tr>
      <w:tr w:rsidR="00C03591" w:rsidRPr="005B2B26" w:rsidTr="00AC5D91">
        <w:trPr>
          <w:cantSplit/>
          <w:trHeight w:val="1841"/>
        </w:trPr>
        <w:tc>
          <w:tcPr>
            <w:tcW w:w="426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35" w:type="dxa"/>
            <w:vMerge/>
            <w:vAlign w:val="center"/>
          </w:tcPr>
          <w:p w:rsidR="00C03591" w:rsidRPr="005B2B26" w:rsidRDefault="00C03591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预结算管理</w:t>
            </w:r>
            <w:r w:rsidR="00266B7D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职员</w:t>
            </w:r>
          </w:p>
        </w:tc>
        <w:tc>
          <w:tcPr>
            <w:tcW w:w="117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具备预结算管理、成本控制管理、合同管理、招投标管理等相关工作能力；具有造价工程师证书；熟练使用各种预决算软件，熟悉定额、工程造价市场情况、材料设备的市场价格、现行工程造价规范，掌握工程项目目标成本、动态成本管理工作。</w:t>
            </w:r>
          </w:p>
        </w:tc>
        <w:tc>
          <w:tcPr>
            <w:tcW w:w="6007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1.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负责工程项目的价格调研、造价预算、造价分析、招标、工程结算、合格供方建立、成本控制与优化等管理工作；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2.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</w:t>
            </w:r>
            <w:proofErr w:type="gramStart"/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各类台账</w:t>
            </w:r>
            <w:proofErr w:type="gramEnd"/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的建立与完善，编制与审核工程进度款、现场变更、现场签证工作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,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进行动态成本监控；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3.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负责各阶段持续进行的成本控制、优化工作；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4.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负责前期成本测算，规划方案阶段目标成本编制；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5.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负责建立和完善战略采购库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(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含材料、设备、租赁、专业分包、劳务分包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)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；</w:t>
            </w:r>
          </w:p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6.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负责项目大宗材料采购、设备采购、劳务分包招标、合同审核。</w:t>
            </w:r>
          </w:p>
        </w:tc>
      </w:tr>
      <w:tr w:rsidR="00C03591" w:rsidRPr="005B2B26" w:rsidTr="0021317A">
        <w:trPr>
          <w:cantSplit/>
          <w:trHeight w:val="1332"/>
        </w:trPr>
        <w:tc>
          <w:tcPr>
            <w:tcW w:w="426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35" w:type="dxa"/>
            <w:vMerge w:val="restart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辽宁永安智能制造研究院有限公司</w:t>
            </w:r>
          </w:p>
        </w:tc>
        <w:tc>
          <w:tcPr>
            <w:tcW w:w="180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产业发展部部长</w:t>
            </w:r>
          </w:p>
        </w:tc>
        <w:tc>
          <w:tcPr>
            <w:tcW w:w="117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5</w:t>
            </w:r>
          </w:p>
        </w:tc>
        <w:tc>
          <w:tcPr>
            <w:tcW w:w="4245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具有交通装备、智能装备、机械装备、电力装备</w:t>
            </w:r>
            <w:r w:rsidR="00ED15A6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或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现代服务业等行业相关从业经历，且具有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3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年</w:t>
            </w:r>
            <w:r w:rsidR="0021317A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21"/>
              </w:rPr>
              <w:t>中层以上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管理</w:t>
            </w:r>
            <w:r w:rsidR="0021317A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21"/>
              </w:rPr>
              <w:t>岗位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工作经历，熟悉产业发展业务，拥有较强的对外交往和组织协调能力</w:t>
            </w:r>
            <w:r w:rsidR="00ED15A6"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。</w:t>
            </w:r>
          </w:p>
        </w:tc>
        <w:tc>
          <w:tcPr>
            <w:tcW w:w="6007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20"/>
                <w:szCs w:val="22"/>
              </w:rPr>
              <w:t>负责本部门总体工作，按照主导产业方向组织产业发展研究及招商引资工作。</w:t>
            </w:r>
          </w:p>
        </w:tc>
      </w:tr>
      <w:tr w:rsidR="00C03591" w:rsidRPr="005B2B26" w:rsidTr="0021317A">
        <w:trPr>
          <w:cantSplit/>
          <w:trHeight w:val="1125"/>
        </w:trPr>
        <w:tc>
          <w:tcPr>
            <w:tcW w:w="426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35" w:type="dxa"/>
            <w:vMerge/>
            <w:vAlign w:val="center"/>
          </w:tcPr>
          <w:p w:rsidR="00C03591" w:rsidRPr="005B2B26" w:rsidRDefault="00C03591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产业发展部</w:t>
            </w:r>
          </w:p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部长助理</w:t>
            </w:r>
          </w:p>
        </w:tc>
        <w:tc>
          <w:tcPr>
            <w:tcW w:w="117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5</w:t>
            </w:r>
          </w:p>
        </w:tc>
        <w:tc>
          <w:tcPr>
            <w:tcW w:w="4245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熟悉产业发展业务，善于沟通、协调和独立思考，且具有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3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年以上相关产业从业经历，以及较强的语言表达和经贸谈判能力。</w:t>
            </w:r>
          </w:p>
        </w:tc>
        <w:tc>
          <w:tcPr>
            <w:tcW w:w="6007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20"/>
                <w:szCs w:val="22"/>
              </w:rPr>
              <w:t>负责协助部长洽谈项目，开展招商引资及项目服务工作。</w:t>
            </w:r>
          </w:p>
        </w:tc>
      </w:tr>
      <w:tr w:rsidR="00C03591" w:rsidRPr="005B2B26" w:rsidTr="0021317A">
        <w:trPr>
          <w:cantSplit/>
          <w:trHeight w:val="1269"/>
        </w:trPr>
        <w:tc>
          <w:tcPr>
            <w:tcW w:w="426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35" w:type="dxa"/>
            <w:vMerge/>
            <w:vAlign w:val="center"/>
          </w:tcPr>
          <w:p w:rsidR="00C03591" w:rsidRPr="005B2B26" w:rsidRDefault="00C03591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产业发展部职员</w:t>
            </w:r>
          </w:p>
        </w:tc>
        <w:tc>
          <w:tcPr>
            <w:tcW w:w="1170" w:type="dxa"/>
            <w:vAlign w:val="center"/>
          </w:tcPr>
          <w:p w:rsidR="00C03591" w:rsidRPr="005B2B26" w:rsidRDefault="00D354BA" w:rsidP="00AC5D91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5</w:t>
            </w:r>
          </w:p>
        </w:tc>
        <w:tc>
          <w:tcPr>
            <w:tcW w:w="4245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热爱产业发展岗位，思路开阔、扎实肯干、善于沟通，且具有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2</w:t>
            </w:r>
            <w:r w:rsidRPr="005B2B26"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  <w:t>年以上相关产业从业经历。</w:t>
            </w:r>
          </w:p>
        </w:tc>
        <w:tc>
          <w:tcPr>
            <w:tcW w:w="6007" w:type="dxa"/>
            <w:vAlign w:val="center"/>
          </w:tcPr>
          <w:p w:rsidR="00C03591" w:rsidRPr="005B2B26" w:rsidRDefault="00D354BA" w:rsidP="00AC5D9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21"/>
              </w:rPr>
            </w:pPr>
            <w:r w:rsidRPr="005B2B26">
              <w:rPr>
                <w:rFonts w:ascii="Times New Roman" w:eastAsia="微软雅黑" w:hAnsi="Times New Roman" w:cs="Times New Roman"/>
                <w:color w:val="000000"/>
                <w:sz w:val="20"/>
                <w:szCs w:val="22"/>
              </w:rPr>
              <w:t>负责收集信息和基础工作，开展招商引资及项目服务工作。</w:t>
            </w:r>
          </w:p>
        </w:tc>
      </w:tr>
    </w:tbl>
    <w:p w:rsidR="00C03591" w:rsidRPr="005B2B26" w:rsidRDefault="00D354BA">
      <w:pPr>
        <w:spacing w:line="577" w:lineRule="exact"/>
        <w:rPr>
          <w:rFonts w:ascii="Times New Roman" w:eastAsia="微软雅黑" w:hAnsi="Times New Roman" w:cs="Times New Roman"/>
          <w:color w:val="000000" w:themeColor="text1"/>
          <w:sz w:val="44"/>
          <w:szCs w:val="44"/>
        </w:rPr>
        <w:sectPr w:rsidR="00C03591" w:rsidRPr="005B2B26">
          <w:pgSz w:w="16838" w:h="11906" w:orient="landscape"/>
          <w:pgMar w:top="964" w:right="873" w:bottom="0" w:left="873" w:header="851" w:footer="992" w:gutter="0"/>
          <w:cols w:space="425"/>
          <w:docGrid w:type="lines" w:linePitch="312"/>
        </w:sectPr>
      </w:pPr>
      <w:r w:rsidRPr="005B2B26">
        <w:rPr>
          <w:rFonts w:ascii="Times New Roman" w:eastAsia="微软雅黑" w:hAnsi="Times New Roman" w:cs="Times New Roman"/>
          <w:color w:val="000000" w:themeColor="text1"/>
          <w:sz w:val="44"/>
          <w:szCs w:val="44"/>
        </w:rPr>
        <w:br w:type="page"/>
      </w:r>
    </w:p>
    <w:p w:rsidR="00C03591" w:rsidRPr="005B2B26" w:rsidRDefault="00D354BA">
      <w:pPr>
        <w:spacing w:line="577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5B2B26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>附件</w:t>
      </w:r>
      <w:r w:rsidR="003B2C2F" w:rsidRPr="005B2B26">
        <w:rPr>
          <w:rFonts w:ascii="Times New Roman" w:eastAsia="宋体" w:hAnsi="Times New Roman" w:cs="Times New Roman"/>
          <w:color w:val="000000" w:themeColor="text1"/>
          <w:szCs w:val="21"/>
        </w:rPr>
        <w:t>2</w:t>
      </w:r>
    </w:p>
    <w:tbl>
      <w:tblPr>
        <w:tblpPr w:leftFromText="180" w:rightFromText="180" w:vertAnchor="text" w:horzAnchor="page" w:tblpXSpec="center" w:tblpY="251"/>
        <w:tblOverlap w:val="never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1363"/>
        <w:gridCol w:w="1110"/>
        <w:gridCol w:w="870"/>
        <w:gridCol w:w="1275"/>
        <w:gridCol w:w="1515"/>
        <w:gridCol w:w="1815"/>
        <w:gridCol w:w="1752"/>
      </w:tblGrid>
      <w:tr w:rsidR="00C03591" w:rsidRPr="005B2B26">
        <w:trPr>
          <w:trHeight w:val="1277"/>
          <w:jc w:val="center"/>
        </w:trPr>
        <w:tc>
          <w:tcPr>
            <w:tcW w:w="9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5B2B26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>辽宁永安建设发展有限公司招聘报名信息表</w:t>
            </w:r>
          </w:p>
          <w:p w:rsidR="00C03591" w:rsidRPr="005B2B26" w:rsidRDefault="00C03591">
            <w:pPr>
              <w:widowControl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C03591" w:rsidRPr="005B2B26" w:rsidRDefault="005B2B26">
            <w:pPr>
              <w:widowControl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  <w:szCs w:val="21"/>
              </w:rPr>
              <w:t>报考</w:t>
            </w:r>
            <w:r w:rsidR="00D354BA" w:rsidRPr="005B2B26"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岗位：</w:t>
            </w:r>
          </w:p>
        </w:tc>
      </w:tr>
      <w:tr w:rsidR="00C03591" w:rsidRPr="005B2B26">
        <w:trPr>
          <w:trHeight w:val="813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姓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性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贴照片</w:t>
            </w:r>
          </w:p>
        </w:tc>
      </w:tr>
      <w:tr w:rsidR="00C03591" w:rsidRPr="005B2B26">
        <w:trPr>
          <w:trHeight w:val="813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民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591" w:rsidRPr="005B2B26" w:rsidRDefault="00C035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政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治</w:t>
            </w:r>
          </w:p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面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学历</w:t>
            </w:r>
          </w:p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（学位）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91" w:rsidRPr="005B2B26" w:rsidRDefault="00C0359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3591" w:rsidRPr="005B2B26">
        <w:trPr>
          <w:trHeight w:val="755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591" w:rsidRPr="005B2B26" w:rsidRDefault="00C0359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91" w:rsidRPr="005B2B26" w:rsidRDefault="00C0359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3591" w:rsidRPr="005B2B26">
        <w:trPr>
          <w:trHeight w:val="611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学历证编号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学位证书编号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3591" w:rsidRPr="005B2B26">
        <w:trPr>
          <w:trHeight w:val="563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户口所在地</w:t>
            </w:r>
          </w:p>
        </w:tc>
        <w:tc>
          <w:tcPr>
            <w:tcW w:w="3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591" w:rsidRPr="005B2B26" w:rsidRDefault="00C0359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3591" w:rsidRPr="005B2B26">
        <w:trPr>
          <w:trHeight w:val="585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现居住地址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有何特长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3591" w:rsidRPr="005B2B26">
        <w:trPr>
          <w:trHeight w:val="57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资格证书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参加工作时间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3591" w:rsidRPr="005B2B26">
        <w:trPr>
          <w:trHeight w:val="1175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家庭成员及主要社会关系基本情况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C03591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3591" w:rsidRPr="005B2B26">
        <w:trPr>
          <w:trHeight w:val="3873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工作简历</w:t>
            </w:r>
          </w:p>
          <w:p w:rsidR="00C03591" w:rsidRPr="005B2B26" w:rsidRDefault="00D354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（工作业绩需提供证明材料）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AC5D91" w:rsidRDefault="00C03591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3591" w:rsidRPr="005B2B26">
        <w:trPr>
          <w:trHeight w:val="733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591" w:rsidRPr="005B2B26" w:rsidRDefault="00D354B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手机：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                       </w:t>
            </w:r>
            <w:r w:rsidRPr="005B2B2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其他联系电话：</w:t>
            </w:r>
          </w:p>
        </w:tc>
      </w:tr>
    </w:tbl>
    <w:p w:rsidR="00C03591" w:rsidRPr="005B2B26" w:rsidRDefault="00C03591">
      <w:pPr>
        <w:rPr>
          <w:rFonts w:ascii="Times New Roman" w:eastAsia="宋体" w:hAnsi="Times New Roman" w:cs="Times New Roman"/>
          <w:color w:val="000000" w:themeColor="text1"/>
        </w:rPr>
      </w:pPr>
    </w:p>
    <w:p w:rsidR="00C03591" w:rsidRPr="005B2B26" w:rsidRDefault="00D354BA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 w:rsidRPr="005B2B26">
        <w:rPr>
          <w:rFonts w:ascii="Times New Roman" w:eastAsia="宋体" w:hAnsi="Times New Roman" w:cs="Times New Roman"/>
          <w:color w:val="000000" w:themeColor="text1"/>
        </w:rPr>
        <w:t>报考人承诺以上报名信息</w:t>
      </w:r>
      <w:proofErr w:type="gramStart"/>
      <w:r w:rsidRPr="005B2B26">
        <w:rPr>
          <w:rFonts w:ascii="Times New Roman" w:eastAsia="宋体" w:hAnsi="Times New Roman" w:cs="Times New Roman"/>
          <w:color w:val="000000" w:themeColor="text1"/>
        </w:rPr>
        <w:t>均真实</w:t>
      </w:r>
      <w:proofErr w:type="gramEnd"/>
      <w:r w:rsidR="005B2B26" w:rsidRPr="005B2B26">
        <w:rPr>
          <w:rFonts w:ascii="Times New Roman" w:eastAsia="宋体" w:hAnsi="Times New Roman" w:cs="Times New Roman"/>
          <w:color w:val="000000" w:themeColor="text1"/>
        </w:rPr>
        <w:t>可信</w:t>
      </w:r>
      <w:r w:rsidRPr="005B2B26">
        <w:rPr>
          <w:rFonts w:ascii="Times New Roman" w:eastAsia="宋体" w:hAnsi="Times New Roman" w:cs="Times New Roman"/>
          <w:color w:val="000000" w:themeColor="text1"/>
        </w:rPr>
        <w:t>，同时承诺报考期间联系电话畅通并随时可以联系到本人，否则本人主动放弃此次报考资格。</w:t>
      </w:r>
    </w:p>
    <w:p w:rsidR="00C03591" w:rsidRPr="005B2B26" w:rsidRDefault="00D354BA">
      <w:pPr>
        <w:ind w:firstLineChars="2000" w:firstLine="4200"/>
        <w:rPr>
          <w:rFonts w:ascii="Times New Roman" w:eastAsia="宋体" w:hAnsi="Times New Roman" w:cs="Times New Roman"/>
          <w:color w:val="000000" w:themeColor="text1"/>
        </w:rPr>
      </w:pPr>
      <w:r w:rsidRPr="005B2B26">
        <w:rPr>
          <w:rFonts w:ascii="Times New Roman" w:eastAsia="宋体" w:hAnsi="Times New Roman" w:cs="Times New Roman"/>
          <w:color w:val="000000" w:themeColor="text1"/>
        </w:rPr>
        <w:t>报考人签字：</w:t>
      </w:r>
    </w:p>
    <w:p w:rsidR="00C03591" w:rsidRPr="005B2B26" w:rsidRDefault="00C03591">
      <w:pPr>
        <w:ind w:firstLineChars="1950" w:firstLine="4095"/>
        <w:rPr>
          <w:rFonts w:ascii="Times New Roman" w:eastAsia="宋体" w:hAnsi="Times New Roman" w:cs="Times New Roman"/>
          <w:color w:val="000000" w:themeColor="text1"/>
        </w:rPr>
      </w:pPr>
    </w:p>
    <w:p w:rsidR="00C03591" w:rsidRPr="005B2B26" w:rsidRDefault="00D354BA">
      <w:pPr>
        <w:ind w:firstLineChars="3550" w:firstLine="7455"/>
        <w:rPr>
          <w:rStyle w:val="a7"/>
          <w:rFonts w:ascii="Times New Roman" w:eastAsia="仿宋_GB2312" w:hAnsi="Times New Roman" w:cs="Times New Roman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</w:pPr>
      <w:r w:rsidRPr="005B2B26">
        <w:rPr>
          <w:rFonts w:ascii="Times New Roman" w:eastAsia="宋体" w:hAnsi="Times New Roman" w:cs="Times New Roman"/>
          <w:color w:val="000000" w:themeColor="text1"/>
        </w:rPr>
        <w:t>2020</w:t>
      </w:r>
      <w:r w:rsidRPr="005B2B26">
        <w:rPr>
          <w:rFonts w:ascii="Times New Roman" w:eastAsia="宋体" w:hAnsi="Times New Roman" w:cs="Times New Roman"/>
          <w:color w:val="000000" w:themeColor="text1"/>
        </w:rPr>
        <w:t>年</w:t>
      </w:r>
      <w:r w:rsidRPr="005B2B26">
        <w:rPr>
          <w:rFonts w:ascii="Times New Roman" w:eastAsia="宋体" w:hAnsi="Times New Roman" w:cs="Times New Roman"/>
          <w:color w:val="000000" w:themeColor="text1"/>
        </w:rPr>
        <w:t xml:space="preserve">   </w:t>
      </w:r>
      <w:r w:rsidRPr="005B2B26">
        <w:rPr>
          <w:rFonts w:ascii="Times New Roman" w:eastAsia="宋体" w:hAnsi="Times New Roman" w:cs="Times New Roman"/>
          <w:color w:val="000000" w:themeColor="text1"/>
        </w:rPr>
        <w:t>月</w:t>
      </w:r>
      <w:r w:rsidRPr="005B2B26">
        <w:rPr>
          <w:rFonts w:ascii="Times New Roman" w:eastAsia="宋体" w:hAnsi="Times New Roman" w:cs="Times New Roman"/>
          <w:color w:val="000000" w:themeColor="text1"/>
        </w:rPr>
        <w:t xml:space="preserve">   </w:t>
      </w:r>
      <w:r w:rsidRPr="005B2B26">
        <w:rPr>
          <w:rFonts w:ascii="Times New Roman" w:eastAsia="宋体" w:hAnsi="Times New Roman" w:cs="Times New Roman"/>
          <w:color w:val="000000" w:themeColor="text1"/>
        </w:rPr>
        <w:t>日</w:t>
      </w:r>
    </w:p>
    <w:sectPr w:rsidR="00C03591" w:rsidRPr="005B2B26">
      <w:pgSz w:w="11906" w:h="16838"/>
      <w:pgMar w:top="873" w:right="964" w:bottom="87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1DB9" w:rsidRDefault="002D1DB9">
      <w:r>
        <w:separator/>
      </w:r>
    </w:p>
  </w:endnote>
  <w:endnote w:type="continuationSeparator" w:id="0">
    <w:p w:rsidR="002D1DB9" w:rsidRDefault="002D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5D470E5-3E60-4FE7-8554-1D446FB63C32}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5F2011B8-795E-4CAF-9070-BF92628FB620}"/>
    <w:embedBold r:id="rId3" w:subsetted="1" w:fontKey="{D243231F-259C-45FB-9AEE-79F45E593540}"/>
  </w:font>
  <w:font w:name="___WRD_EMBED_SUB_49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70A14883-7E58-488E-8D59-53D36379DB1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591" w:rsidRDefault="00D354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3591" w:rsidRDefault="00D354B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03591" w:rsidRDefault="00D354B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1DB9" w:rsidRDefault="002D1DB9">
      <w:r>
        <w:separator/>
      </w:r>
    </w:p>
  </w:footnote>
  <w:footnote w:type="continuationSeparator" w:id="0">
    <w:p w:rsidR="002D1DB9" w:rsidRDefault="002D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591"/>
    <w:rsid w:val="000004BA"/>
    <w:rsid w:val="00041784"/>
    <w:rsid w:val="000D40C1"/>
    <w:rsid w:val="00120531"/>
    <w:rsid w:val="00153830"/>
    <w:rsid w:val="00155863"/>
    <w:rsid w:val="00170795"/>
    <w:rsid w:val="00202468"/>
    <w:rsid w:val="0021317A"/>
    <w:rsid w:val="00247E4D"/>
    <w:rsid w:val="00251461"/>
    <w:rsid w:val="00266B7D"/>
    <w:rsid w:val="002C66A2"/>
    <w:rsid w:val="002D1DB9"/>
    <w:rsid w:val="003118E9"/>
    <w:rsid w:val="00345E44"/>
    <w:rsid w:val="00370CD0"/>
    <w:rsid w:val="003B2C2F"/>
    <w:rsid w:val="00405F99"/>
    <w:rsid w:val="00454493"/>
    <w:rsid w:val="0047305A"/>
    <w:rsid w:val="004D6F96"/>
    <w:rsid w:val="00556688"/>
    <w:rsid w:val="005B2B26"/>
    <w:rsid w:val="006402D6"/>
    <w:rsid w:val="00656273"/>
    <w:rsid w:val="006764B8"/>
    <w:rsid w:val="0068478A"/>
    <w:rsid w:val="00697A55"/>
    <w:rsid w:val="00835569"/>
    <w:rsid w:val="008655C7"/>
    <w:rsid w:val="008E589A"/>
    <w:rsid w:val="008F34CB"/>
    <w:rsid w:val="00901CDB"/>
    <w:rsid w:val="00941BAD"/>
    <w:rsid w:val="00964C52"/>
    <w:rsid w:val="009938FA"/>
    <w:rsid w:val="009C4781"/>
    <w:rsid w:val="00A61DD4"/>
    <w:rsid w:val="00AC5D91"/>
    <w:rsid w:val="00B06966"/>
    <w:rsid w:val="00BD3B6E"/>
    <w:rsid w:val="00C03591"/>
    <w:rsid w:val="00D354BA"/>
    <w:rsid w:val="00D77B5B"/>
    <w:rsid w:val="00E41678"/>
    <w:rsid w:val="00ED0D45"/>
    <w:rsid w:val="00ED15A6"/>
    <w:rsid w:val="00F2180C"/>
    <w:rsid w:val="00F73CBD"/>
    <w:rsid w:val="00F836D1"/>
    <w:rsid w:val="00F90D0A"/>
    <w:rsid w:val="014A5F06"/>
    <w:rsid w:val="02AB6AA5"/>
    <w:rsid w:val="02F039B1"/>
    <w:rsid w:val="03586C9B"/>
    <w:rsid w:val="04392AE6"/>
    <w:rsid w:val="057F7079"/>
    <w:rsid w:val="05EE1F8B"/>
    <w:rsid w:val="06065254"/>
    <w:rsid w:val="0717222B"/>
    <w:rsid w:val="09FF73B6"/>
    <w:rsid w:val="0C262B48"/>
    <w:rsid w:val="0C5221F6"/>
    <w:rsid w:val="0C772535"/>
    <w:rsid w:val="0C9C7377"/>
    <w:rsid w:val="0CA0167E"/>
    <w:rsid w:val="0CAF3EE8"/>
    <w:rsid w:val="0DAB5995"/>
    <w:rsid w:val="0E496F35"/>
    <w:rsid w:val="0ECB6A56"/>
    <w:rsid w:val="0ED37CE3"/>
    <w:rsid w:val="0F1B329B"/>
    <w:rsid w:val="10333709"/>
    <w:rsid w:val="107A048B"/>
    <w:rsid w:val="11C62752"/>
    <w:rsid w:val="13A06AC0"/>
    <w:rsid w:val="14A608AE"/>
    <w:rsid w:val="16351492"/>
    <w:rsid w:val="1ADB749C"/>
    <w:rsid w:val="1B3328DA"/>
    <w:rsid w:val="1B3C2DFC"/>
    <w:rsid w:val="1C41033D"/>
    <w:rsid w:val="1E695414"/>
    <w:rsid w:val="1E7B7EBB"/>
    <w:rsid w:val="1F0663FF"/>
    <w:rsid w:val="20E71ED8"/>
    <w:rsid w:val="21720974"/>
    <w:rsid w:val="21D62AEF"/>
    <w:rsid w:val="22FF6938"/>
    <w:rsid w:val="243B07FE"/>
    <w:rsid w:val="27056F21"/>
    <w:rsid w:val="273433A5"/>
    <w:rsid w:val="27C65AF1"/>
    <w:rsid w:val="27F34E38"/>
    <w:rsid w:val="28EC4D1A"/>
    <w:rsid w:val="2AAD448D"/>
    <w:rsid w:val="2CCB07A1"/>
    <w:rsid w:val="2D424982"/>
    <w:rsid w:val="2E1C36B8"/>
    <w:rsid w:val="2F166A3D"/>
    <w:rsid w:val="2F482F64"/>
    <w:rsid w:val="2F50221C"/>
    <w:rsid w:val="2FA172FD"/>
    <w:rsid w:val="303D7C98"/>
    <w:rsid w:val="312D01C2"/>
    <w:rsid w:val="3180270E"/>
    <w:rsid w:val="34651088"/>
    <w:rsid w:val="35B55A3B"/>
    <w:rsid w:val="36802B12"/>
    <w:rsid w:val="381138E7"/>
    <w:rsid w:val="3BE9580E"/>
    <w:rsid w:val="3C2960EC"/>
    <w:rsid w:val="3C343BF7"/>
    <w:rsid w:val="3C8E750F"/>
    <w:rsid w:val="3CEF6C6F"/>
    <w:rsid w:val="3D1B75B8"/>
    <w:rsid w:val="3F0F5FBD"/>
    <w:rsid w:val="3F1D22C0"/>
    <w:rsid w:val="3FF17D1C"/>
    <w:rsid w:val="40F2392C"/>
    <w:rsid w:val="41465F4C"/>
    <w:rsid w:val="41CB13C1"/>
    <w:rsid w:val="423B65E4"/>
    <w:rsid w:val="440E124C"/>
    <w:rsid w:val="463A2201"/>
    <w:rsid w:val="4650762D"/>
    <w:rsid w:val="47A8237C"/>
    <w:rsid w:val="47E9737A"/>
    <w:rsid w:val="4B6D4296"/>
    <w:rsid w:val="4CB829E4"/>
    <w:rsid w:val="4D2F07F7"/>
    <w:rsid w:val="4FE173F7"/>
    <w:rsid w:val="504961CD"/>
    <w:rsid w:val="51DC6360"/>
    <w:rsid w:val="53A43896"/>
    <w:rsid w:val="54717F12"/>
    <w:rsid w:val="5594254D"/>
    <w:rsid w:val="56E60026"/>
    <w:rsid w:val="574B449E"/>
    <w:rsid w:val="58654325"/>
    <w:rsid w:val="5ADE5283"/>
    <w:rsid w:val="5BF14C32"/>
    <w:rsid w:val="5D90358B"/>
    <w:rsid w:val="5E4C0367"/>
    <w:rsid w:val="60613324"/>
    <w:rsid w:val="651C0DF7"/>
    <w:rsid w:val="68616E75"/>
    <w:rsid w:val="688953C8"/>
    <w:rsid w:val="69B7306F"/>
    <w:rsid w:val="6A9520BF"/>
    <w:rsid w:val="6BBE676D"/>
    <w:rsid w:val="6BF80E29"/>
    <w:rsid w:val="6C197FC9"/>
    <w:rsid w:val="6C6A3A41"/>
    <w:rsid w:val="6E4F2385"/>
    <w:rsid w:val="7104370C"/>
    <w:rsid w:val="71E34612"/>
    <w:rsid w:val="72445DC2"/>
    <w:rsid w:val="73C562E5"/>
    <w:rsid w:val="746357BE"/>
    <w:rsid w:val="75367848"/>
    <w:rsid w:val="79271659"/>
    <w:rsid w:val="7AC83227"/>
    <w:rsid w:val="7B9D60FC"/>
    <w:rsid w:val="7C572ED1"/>
    <w:rsid w:val="7C840765"/>
    <w:rsid w:val="7CED6A46"/>
    <w:rsid w:val="7D39193D"/>
    <w:rsid w:val="7E2E783D"/>
    <w:rsid w:val="7F0A2375"/>
    <w:rsid w:val="7F7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3D9442"/>
  <w15:docId w15:val="{489E392C-07DF-4FCC-9397-D6CC7E7F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aa"/>
    <w:rsid w:val="00AC5D91"/>
    <w:rPr>
      <w:sz w:val="18"/>
      <w:szCs w:val="18"/>
    </w:rPr>
  </w:style>
  <w:style w:type="character" w:customStyle="1" w:styleId="aa">
    <w:name w:val="批注框文本 字符"/>
    <w:basedOn w:val="a0"/>
    <w:link w:val="a9"/>
    <w:rsid w:val="00AC5D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8AE41-637B-423D-89B8-AC5D3946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diers</dc:creator>
  <cp:lastModifiedBy>Lin Cong</cp:lastModifiedBy>
  <cp:revision>36</cp:revision>
  <cp:lastPrinted>2020-04-22T11:07:00Z</cp:lastPrinted>
  <dcterms:created xsi:type="dcterms:W3CDTF">2014-10-29T12:08:00Z</dcterms:created>
  <dcterms:modified xsi:type="dcterms:W3CDTF">2020-04-22T12:04:00Z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