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6F3F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900"/>
        <w:gridCol w:w="1463"/>
        <w:gridCol w:w="1764"/>
        <w:gridCol w:w="3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岗位名称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36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8"/>
                <w:szCs w:val="28"/>
                <w:bdr w:val="none" w:color="auto" w:sz="0" w:space="0"/>
              </w:rPr>
              <w:t>岗位其他条件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综合维修电工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中专及以上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具有电工证、后勤综合维修经验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宣传科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中国语言文学类、汉语言与文秘类、新闻传播学类、艺术类等相关专业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35周岁及以下，具有较强的沟通、组织、协调能力，具有较强的文字功底，熟练使用计算机办公软件，负责新闻宣传和网络新闻编辑等工作。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基层指导科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临床医学、预防医学、公共卫生类等医学相关专业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35周岁及以下，熟练使用计算机办公软件及Internet应用的基本技能。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影像放射诊断医师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5"/>
                <w:szCs w:val="25"/>
                <w:bdr w:val="none" w:color="auto" w:sz="0" w:space="0"/>
              </w:rPr>
              <w:t>临床医学、医学影像学、影像医学与核医学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取得执业医师资格证书，有影像诊断医师核磁、CT、DR等影像诊断经验优先。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影像放射技师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医学影像技术、医学影像学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30周岁及以下，取得放射技师及以上资格的年龄放宽至35周岁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口腔科医师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口腔医学、口腔临床医学等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取得执业医师资格证书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乳腺肿瘤外科医师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临床医学、外科学、普外或乳腺外科方向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取得执业医师资格证书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整形外科医师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临床医学、外科学、医疗美容等专业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取得执业医师资格，50岁以下，整形美容资质，整形外科资格；良好的职业形象，高尚的医德医风和良好的职业操守，业务技术精湛，较强的沟通能力，较高的人体审美素养和高超、娴熟的美容外科技术，能独立完成手术，整形外科工作经验2年及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内科医师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临床医学、内科学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取得执业医师资格证书，50岁以下，二级以上医院5年工作经验。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皮肤科医师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临床医学、皮肤病与性病学、中西医结合临床（皮肤病方向）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取得执业医师资格证书，擅长与病人的沟通，具有常见皮肤病诊断及治疗能力，有较强的临床实践工作经验及实习经历者优先。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康复治疗技师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康复治疗技术、康复治疗学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35岁及以下，具有儿童康复实习及工作经历者优先。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妇产科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临床医学    妇产科学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具有执业医师资格证书，40周岁以下。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6F3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儿科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大专及以上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临床医学    儿科学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E6F3F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50周岁以下，具有执业医师资格证书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4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2021-01-05T04:35:16Z</dcterms:created>
  <dc:creator>Administrator</dc:creator>
  <cp:lastModifiedBy>Wii</cp:lastModifiedBy>
  <dcterms:modified xsi:type="dcterms:W3CDTF">2021-01-05T04:35:22Z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