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国家统计局福建调查总队</w:t>
      </w:r>
    </w:p>
    <w:p>
      <w:pPr>
        <w:shd w:val="solid" w:color="FFFFFF" w:fill="auto"/>
        <w:autoSpaceDN w:val="0"/>
        <w:spacing w:line="60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2021年度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56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福建调查总队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560" w:lineRule="exact"/>
        <w:ind w:left="1363" w:hanging="720"/>
        <w:rPr>
          <w:sz w:val="32"/>
          <w:szCs w:val="32"/>
          <w:shd w:val="clear" w:color="auto" w:fill="FFFFFF"/>
        </w:rPr>
      </w:pPr>
      <w:r>
        <w:rPr>
          <w:rFonts w:eastAsia="黑体"/>
          <w:sz w:val="32"/>
          <w:szCs w:val="32"/>
          <w:shd w:val="clear" w:color="auto" w:fill="FFFFFF"/>
        </w:rPr>
        <w:t>一、面试名单</w:t>
      </w:r>
      <w:r>
        <w:rPr>
          <w:rFonts w:hint="eastAsia" w:ascii="楷体" w:hAnsi="楷体" w:eastAsia="楷体"/>
          <w:sz w:val="32"/>
          <w:szCs w:val="32"/>
          <w:shd w:val="clear" w:color="auto" w:fill="FFFFFF"/>
        </w:rPr>
        <w:t>（同一职位按考生准考证号排序）</w:t>
      </w:r>
    </w:p>
    <w:tbl>
      <w:tblPr>
        <w:tblStyle w:val="7"/>
        <w:tblW w:w="8784" w:type="dxa"/>
        <w:tblInd w:w="0" w:type="dxa"/>
        <w:tblLayout w:type="autofit"/>
        <w:tblCellMar>
          <w:top w:w="0" w:type="dxa"/>
          <w:left w:w="108" w:type="dxa"/>
          <w:bottom w:w="0" w:type="dxa"/>
          <w:right w:w="108" w:type="dxa"/>
        </w:tblCellMar>
      </w:tblPr>
      <w:tblGrid>
        <w:gridCol w:w="2263"/>
        <w:gridCol w:w="851"/>
        <w:gridCol w:w="1134"/>
        <w:gridCol w:w="2268"/>
        <w:gridCol w:w="1417"/>
        <w:gridCol w:w="851"/>
      </w:tblGrid>
      <w:tr>
        <w:tblPrEx>
          <w:tblCellMar>
            <w:top w:w="0" w:type="dxa"/>
            <w:left w:w="108" w:type="dxa"/>
            <w:bottom w:w="0" w:type="dxa"/>
            <w:right w:w="108" w:type="dxa"/>
          </w:tblCellMar>
        </w:tblPrEx>
        <w:trPr>
          <w:trHeight w:val="1755"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面试</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最低</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分数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bookmarkStart w:id="0" w:name="RANGE!D1"/>
            <w:r>
              <w:rPr>
                <w:rFonts w:hint="eastAsia" w:ascii="黑体" w:hAnsi="黑体" w:eastAsia="黑体" w:cs="宋体"/>
                <w:color w:val="000000"/>
                <w:kern w:val="0"/>
                <w:sz w:val="28"/>
                <w:szCs w:val="28"/>
              </w:rPr>
              <w:t>准考证号</w:t>
            </w:r>
            <w:bookmarkEnd w:id="0"/>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福建调查总队业务处四级主任科员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117.8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吴培</w:t>
            </w:r>
            <w:r>
              <w:rPr>
                <w:rFonts w:hint="eastAsia" w:ascii="微软雅黑" w:hAnsi="微软雅黑" w:eastAsia="微软雅黑" w:cs="微软雅黑"/>
                <w:color w:val="000000"/>
                <w:kern w:val="0"/>
                <w:sz w:val="24"/>
                <w:szCs w:val="24"/>
              </w:rPr>
              <w:t>堃</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135135021502412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林凯</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135135100701021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孙冰冰</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135135100701314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陈永乐</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135135101202624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何晓莉</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135135101202703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福州调查队业务科一级科员(1)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138.9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滕熔</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135235100200122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陈桥驿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135235101501504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唐寒梅</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135235101800605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福州调查队业务科一级科员(2)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郭玉敏</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135235100403010</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林艳秋</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135235100403528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递补</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杨晓彦</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135235101302617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三明调查队业务科一级科员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王丽婷</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135235100601721</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房雨萱</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135235102203312</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陈思源</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135251001206523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漳州调查队业务科一级科员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戴婉欣</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135235020600115</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沈依铮</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135235020701529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蔡婧怡</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135235021802120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龙岩调查队业务科一级科员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(400110113006)</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丘海萍</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135235020301019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范荣秀</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135235020801614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饶秀芬</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135235020902206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林巧云</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135235021001424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郑梦瑶</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135235021700821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递补</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135236076404008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连江调查队一级科员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(400110113007)</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杨健荣</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135235101102306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黄文辉</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135235101102730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郑雨晶</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135235101502229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江礼云</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135235102303619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仙游调查队一级科员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(400110113008)</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黄梅芳</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135235020503006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林绮烽</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135235021401309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林宇君</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135235100401011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尤溪调查队一级科员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(400110113009)</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林洁</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135235020303003</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林调渊</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135235100600213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姚清燕</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135235102302010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永安调查队一级科员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卢思乔</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135235021900101</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邓崇</w:t>
            </w:r>
            <w:r>
              <w:rPr>
                <w:rFonts w:hint="eastAsia" w:cs="微软雅黑" w:asciiTheme="minorEastAsia" w:hAnsiTheme="minorEastAsia" w:eastAsiaTheme="minorEastAsia"/>
                <w:color w:val="000000"/>
                <w:kern w:val="0"/>
                <w:sz w:val="24"/>
                <w:szCs w:val="24"/>
              </w:rPr>
              <w:t>旸</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135235101402819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吴可</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135235101700730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惠安调查队一级科员(1)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夏哲</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135233030603624</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周宝塔</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135235020403421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连晓泉</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135235102402629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惠安调查队一级科员(2)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108.1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陈颖君</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135235020301120</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庄慧婷</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135235021900524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庄晓玲</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135235101301208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南安调查队一级科员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吕炯裕</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135235020402609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张晴</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135235101801726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洪晓苹</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135235102300115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浦城调查队一级科员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蔡超逸</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135233020108716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姚森</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135233070101501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付佳</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135237013000306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政和调查队一级科员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章金挺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135233020502009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陈茂宏</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135235021100418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林晓峰</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135235101501708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武夷山调查队一级科员(1)</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(400110113016)</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钱宁</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135233060103807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朱伟成</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135233070404305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陈子贤</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135235100301903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武夷山调查队一级科员(2)</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(400110113017)</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廖思雨</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135235100403317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王兰英</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135235102101813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王淑槿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135235102202307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建瓯调查队一级科员</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(400110113018)</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刘斌韬</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135233020203404</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朱婉茹</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135235021801505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w:t>
            </w:r>
            <w:r>
              <w:rPr>
                <w:rFonts w:hint="eastAsia" w:ascii="微软雅黑" w:hAnsi="微软雅黑" w:eastAsia="微软雅黑" w:cs="微软雅黑"/>
                <w:color w:val="000000"/>
                <w:kern w:val="0"/>
                <w:sz w:val="24"/>
                <w:szCs w:val="24"/>
              </w:rPr>
              <w:t>珺</w:t>
            </w:r>
            <w:r>
              <w:rPr>
                <w:rFonts w:hint="eastAsia" w:ascii="仿宋_GB2312" w:hAnsi="仿宋_GB2312" w:eastAsia="仿宋_GB2312" w:cs="仿宋_GB2312"/>
                <w:color w:val="000000"/>
                <w:kern w:val="0"/>
                <w:sz w:val="24"/>
                <w:szCs w:val="24"/>
              </w:rPr>
              <w:t>琳</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135235101500829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20</w:t>
      </w:r>
      <w:r>
        <w:rPr>
          <w:rFonts w:hint="eastAsia" w:ascii="仿宋_GB2312" w:eastAsia="仿宋_GB2312"/>
          <w:b/>
          <w:sz w:val="32"/>
          <w:szCs w:val="32"/>
          <w:shd w:val="clear" w:color="auto" w:fill="FFFFFF"/>
        </w:rPr>
        <w:t>日17时</w:t>
      </w:r>
      <w:r>
        <w:rPr>
          <w:rFonts w:hint="eastAsia" w:ascii="仿宋_GB2312" w:eastAsia="仿宋_GB2312"/>
          <w:sz w:val="32"/>
          <w:szCs w:val="32"/>
          <w:shd w:val="clear" w:color="auto" w:fill="FFFFFF"/>
        </w:rPr>
        <w:t xml:space="preserve">前确认是否参加面试，确认方式为电子邮件和传真。要求如下：    </w:t>
      </w:r>
    </w:p>
    <w:p>
      <w:pPr>
        <w:shd w:val="solid" w:color="FFFFFF" w:fill="auto"/>
        <w:autoSpaceDN w:val="0"/>
        <w:spacing w:line="560" w:lineRule="exact"/>
        <w:ind w:firstLine="640"/>
        <w:rPr>
          <w:sz w:val="32"/>
          <w:szCs w:val="32"/>
          <w:shd w:val="clear" w:color="auto" w:fill="FFFFFF"/>
        </w:rPr>
      </w:pPr>
      <w:r>
        <w:rPr>
          <w:rFonts w:hint="eastAsia" w:ascii="仿宋_GB2312" w:eastAsia="仿宋_GB2312"/>
          <w:sz w:val="32"/>
          <w:szCs w:val="32"/>
          <w:shd w:val="clear" w:color="auto" w:fill="FFFFFF"/>
        </w:rPr>
        <w:t>（一）</w:t>
      </w:r>
      <w:r>
        <w:rPr>
          <w:rFonts w:eastAsia="仿宋_GB2312"/>
          <w:sz w:val="32"/>
          <w:szCs w:val="32"/>
          <w:shd w:val="clear" w:color="auto" w:fill="FFFFFF"/>
        </w:rPr>
        <w:t>发送电子邮件至</w:t>
      </w:r>
      <w:r>
        <w:rPr>
          <w:rFonts w:hint="eastAsia" w:eastAsia="仿宋_GB2312"/>
          <w:sz w:val="32"/>
          <w:szCs w:val="32"/>
          <w:shd w:val="clear" w:color="auto" w:fill="FFFFFF"/>
        </w:rPr>
        <w:t>fj_dczd@sina.com或</w:t>
      </w:r>
      <w:r>
        <w:rPr>
          <w:rFonts w:eastAsia="仿宋_GB2312"/>
          <w:sz w:val="32"/>
          <w:szCs w:val="32"/>
          <w:shd w:val="clear" w:color="auto" w:fill="FFFFFF"/>
        </w:rPr>
        <w:t>fjzdrsjyc@stats.gov.cn，并同时传真到</w:t>
      </w:r>
      <w:r>
        <w:rPr>
          <w:color w:val="000000"/>
          <w:sz w:val="32"/>
          <w:shd w:val="clear" w:color="auto" w:fill="FFFFFF"/>
        </w:rPr>
        <w:t>0591</w:t>
      </w:r>
      <w:r>
        <w:rPr>
          <w:sz w:val="32"/>
          <w:szCs w:val="32"/>
          <w:shd w:val="clear" w:color="auto" w:fill="FFFFFF"/>
        </w:rPr>
        <w:t>-88019577</w:t>
      </w:r>
      <w:r>
        <w:rPr>
          <w:rFonts w:hint="eastAsia"/>
          <w:sz w:val="32"/>
          <w:szCs w:val="32"/>
          <w:shd w:val="clear" w:color="auto" w:fill="FFFFFF"/>
        </w:rPr>
        <w:t>。</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2月20日17时</w:t>
      </w:r>
      <w:r>
        <w:rPr>
          <w:rFonts w:hint="eastAsia" w:ascii="仿宋_GB2312" w:eastAsia="仿宋_GB2312"/>
          <w:sz w:val="32"/>
          <w:szCs w:val="32"/>
          <w:shd w:val="clear" w:color="auto" w:fill="FFFFFF"/>
        </w:rPr>
        <w:t>前传真至0591-88019577并发送扫描件至</w:t>
      </w:r>
      <w:r>
        <w:rPr>
          <w:rFonts w:hint="eastAsia" w:eastAsia="仿宋_GB2312"/>
          <w:sz w:val="32"/>
          <w:szCs w:val="32"/>
          <w:shd w:val="clear" w:color="auto" w:fill="FFFFFF"/>
        </w:rPr>
        <w:t>fj_dczd@sina.com或</w:t>
      </w:r>
      <w:r>
        <w:rPr>
          <w:rFonts w:eastAsia="仿宋_GB2312"/>
          <w:sz w:val="32"/>
          <w:szCs w:val="32"/>
          <w:shd w:val="clear" w:color="auto" w:fill="FFFFFF"/>
        </w:rPr>
        <w:t>fjzdrsjyc@stats.gov.cn</w:t>
      </w:r>
      <w:r>
        <w:rPr>
          <w:rFonts w:hint="eastAsia" w:eastAsia="仿宋_GB2312"/>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560" w:lineRule="exact"/>
        <w:ind w:firstLine="640"/>
        <w:rPr>
          <w:rFonts w:eastAsia="仿宋_GB2312"/>
          <w:sz w:val="32"/>
          <w:szCs w:val="32"/>
        </w:rPr>
      </w:pPr>
      <w:r>
        <w:rPr>
          <w:rFonts w:hint="eastAsia" w:eastAsia="黑体"/>
          <w:sz w:val="32"/>
          <w:shd w:val="clear" w:color="auto" w:fill="FFFFFF"/>
        </w:rPr>
        <w:t>三、资格复审</w:t>
      </w:r>
    </w:p>
    <w:p>
      <w:pPr>
        <w:shd w:val="solid" w:color="FFFFFF" w:fill="auto"/>
        <w:autoSpaceDN w:val="0"/>
        <w:spacing w:line="560" w:lineRule="exact"/>
        <w:ind w:firstLine="640"/>
        <w:rPr>
          <w:rFonts w:eastAsia="仿宋_GB2312"/>
          <w:sz w:val="32"/>
          <w:szCs w:val="32"/>
        </w:rPr>
      </w:pPr>
      <w:r>
        <w:rPr>
          <w:rFonts w:hint="eastAsia" w:ascii="仿宋_GB2312" w:eastAsia="仿宋_GB2312"/>
          <w:sz w:val="32"/>
          <w:szCs w:val="32"/>
          <w:shd w:val="clear" w:color="auto" w:fill="FFFFFF"/>
        </w:rPr>
        <w:t>请考生于</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月1日前（以寄出邮戳为准）通过邮政特快专递（EMS）将以下材料邮寄到我单位或发送扫描件至</w:t>
      </w:r>
      <w:r>
        <w:rPr>
          <w:rFonts w:hint="eastAsia" w:eastAsia="仿宋_GB2312"/>
          <w:sz w:val="32"/>
          <w:szCs w:val="32"/>
          <w:shd w:val="clear" w:color="auto" w:fill="FFFFFF"/>
        </w:rPr>
        <w:t>fj_dczd@sina.com或</w:t>
      </w:r>
      <w:r>
        <w:rPr>
          <w:rFonts w:eastAsia="仿宋_GB2312"/>
          <w:sz w:val="32"/>
          <w:szCs w:val="32"/>
          <w:shd w:val="clear" w:color="auto" w:fill="FFFFFF"/>
        </w:rPr>
        <w:t>fjzdrsjyc@stats.gov.cn</w:t>
      </w:r>
      <w:r>
        <w:rPr>
          <w:rFonts w:hint="eastAsia" w:ascii="仿宋_GB2312" w:eastAsia="仿宋_GB2312"/>
          <w:sz w:val="32"/>
          <w:szCs w:val="32"/>
          <w:shd w:val="clear" w:color="auto" w:fill="FFFFFF"/>
        </w:rPr>
        <w:t>接受资格复审（一般不接待本人或快递公司送达）</w:t>
      </w:r>
      <w:r>
        <w:rPr>
          <w:rFonts w:ascii="仿宋_GB2312" w:hAnsi="黑体" w:eastAsia="仿宋_GB2312"/>
          <w:sz w:val="32"/>
          <w:szCs w:val="32"/>
        </w:rPr>
        <w:t>：</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（一）本人身份证、学生证或工作证复印件。</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（二）公共科目笔试准考证复印件。</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（四）本（专）科、研究生各阶段学历、学位证书复印件，所报职位要求的外语等级证书、职业资格证书复印件等材料。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复印件。</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提供所在学校加盖公章的报名推荐表（须注明培养方式）复印件。</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提供所在单位盖章的报名推荐表复印件。现工作单位与报名时填写单位不一致的，还需提供离职有关材料复印件。</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提供教育部留学服务中心认证的国外学历学位认证书复印件。</w:t>
      </w:r>
    </w:p>
    <w:p>
      <w:pPr>
        <w:shd w:val="solid" w:color="FFFFFF" w:fill="auto"/>
        <w:autoSpaceDN w:val="0"/>
        <w:spacing w:line="56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提供由县级及以上组织人事部门出具的服务期满、考核合格的材料复印件；</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提供省级教育部门统一制作，教育部监制的“特岗教师”证书和服务“农村义务教育阶段学校教师特设岗位计划”鉴定表复印件；</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提供各省“三支一扶”工作协调管理办公室出具的高校毕业生“三支一扶”服务证书复印件；</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提供由共青团中央统一制作的服务证和大学生志愿服务西部计划鉴定表复印件。</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（七）非2021年应</w:t>
      </w:r>
      <w:r>
        <w:rPr>
          <w:rFonts w:hint="eastAsia" w:eastAsia="仿宋_GB2312"/>
          <w:sz w:val="32"/>
          <w:szCs w:val="32"/>
        </w:rPr>
        <w:t>届毕业生应提供：学信网（</w:t>
      </w:r>
      <w:r>
        <w:fldChar w:fldCharType="begin"/>
      </w:r>
      <w:r>
        <w:instrText xml:space="preserve"> HYPERLINK "http://www.chsi.com.cn/" </w:instrText>
      </w:r>
      <w:r>
        <w:fldChar w:fldCharType="separate"/>
      </w:r>
      <w:r>
        <w:rPr>
          <w:rFonts w:hint="eastAsia"/>
        </w:rPr>
        <w:t>http://www.chsi.com.cn/</w:t>
      </w:r>
      <w:r>
        <w:rPr>
          <w:rFonts w:hint="eastAsia"/>
        </w:rPr>
        <w:fldChar w:fldCharType="end"/>
      </w:r>
      <w:r>
        <w:rPr>
          <w:rFonts w:hint="eastAsia" w:eastAsia="仿宋_GB2312"/>
          <w:sz w:val="32"/>
          <w:szCs w:val="32"/>
        </w:rPr>
        <w:t>）的学历认证帐号和密码，中国学位网（</w:t>
      </w:r>
      <w:r>
        <w:fldChar w:fldCharType="begin"/>
      </w:r>
      <w:r>
        <w:instrText xml:space="preserve"> HYPERLINK "http://www.cdgdc.edu.cn/" </w:instrText>
      </w:r>
      <w:r>
        <w:fldChar w:fldCharType="separate"/>
      </w:r>
      <w:r>
        <w:rPr>
          <w:rFonts w:hint="eastAsia"/>
        </w:rPr>
        <w:t>http://www.cdgdc.edu.cn/</w:t>
      </w:r>
      <w:r>
        <w:rPr>
          <w:rFonts w:hint="eastAsia"/>
        </w:rPr>
        <w:fldChar w:fldCharType="end"/>
      </w:r>
      <w:r>
        <w:rPr>
          <w:rFonts w:hint="eastAsia" w:eastAsia="仿宋_GB2312"/>
          <w:sz w:val="32"/>
          <w:szCs w:val="32"/>
        </w:rPr>
        <w:t>）的学位</w:t>
      </w:r>
      <w:r>
        <w:rPr>
          <w:rFonts w:hint="eastAsia" w:ascii="仿宋_GB2312" w:eastAsia="仿宋_GB2312"/>
          <w:sz w:val="32"/>
          <w:szCs w:val="32"/>
        </w:rPr>
        <w:t>认证帐号和密码；2021年应届毕业生提供:学信网的学籍查询帐号和密码。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
          <w:sz w:val="32"/>
          <w:szCs w:val="32"/>
        </w:rPr>
        <w:t>邮寄地址</w:t>
      </w:r>
      <w:r>
        <w:rPr>
          <w:rFonts w:hint="eastAsia" w:ascii="仿宋_GB2312" w:eastAsia="仿宋_GB2312"/>
          <w:sz w:val="32"/>
          <w:szCs w:val="32"/>
        </w:rPr>
        <w:t>：福建省福州市鼓楼区华林路196号/国家统计局福建调查总队人事教育处，邮编：350003。考生所寄材料不再退还。</w:t>
      </w:r>
    </w:p>
    <w:p>
      <w:pPr>
        <w:shd w:val="solid" w:color="FFFFFF" w:fill="auto"/>
        <w:autoSpaceDN w:val="0"/>
        <w:spacing w:line="56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560" w:lineRule="exact"/>
        <w:ind w:firstLine="643"/>
        <w:rPr>
          <w:rFonts w:ascii="仿宋_GB2312" w:eastAsia="仿宋_GB2312"/>
          <w:sz w:val="32"/>
          <w:szCs w:val="32"/>
        </w:rPr>
      </w:pPr>
      <w:r>
        <w:rPr>
          <w:rFonts w:hint="eastAsia" w:eastAsia="仿宋_GB2312"/>
          <w:b/>
          <w:sz w:val="32"/>
          <w:szCs w:val="32"/>
        </w:rPr>
        <w:t>此外，面试前</w:t>
      </w:r>
      <w:r>
        <w:rPr>
          <w:rFonts w:eastAsia="仿宋_GB2312"/>
          <w:b/>
          <w:sz w:val="32"/>
          <w:szCs w:val="32"/>
        </w:rPr>
        <w:t>一天</w:t>
      </w:r>
      <w:r>
        <w:rPr>
          <w:rFonts w:hint="eastAsia" w:eastAsia="仿宋_GB2312"/>
          <w:b/>
          <w:sz w:val="32"/>
          <w:szCs w:val="32"/>
        </w:rPr>
        <w:t>还将进行现场资格复审，届时请考生备齐以上材料原件。</w:t>
      </w:r>
      <w:r>
        <w:rPr>
          <w:rFonts w:hint="eastAsia" w:ascii="仿宋_GB2312" w:eastAsia="仿宋_GB2312"/>
          <w:b/>
          <w:sz w:val="32"/>
          <w:szCs w:val="32"/>
        </w:rPr>
        <w:t>现场资格复审时间安排：</w:t>
      </w:r>
      <w:r>
        <w:rPr>
          <w:rFonts w:hint="eastAsia" w:ascii="仿宋_GB2312" w:eastAsia="仿宋_GB2312"/>
          <w:sz w:val="32"/>
          <w:szCs w:val="32"/>
          <w:shd w:val="clear" w:color="auto" w:fill="FFFFFF"/>
        </w:rPr>
        <w:t>3月23日面试的考生于3月22日下午2：30进行现场资格复审，3月24日面试的考生于3月23日下午2：30进行现场资格复审；</w:t>
      </w:r>
      <w:r>
        <w:rPr>
          <w:rFonts w:hint="eastAsia" w:ascii="仿宋_GB2312" w:eastAsia="仿宋_GB2312"/>
          <w:b/>
          <w:sz w:val="32"/>
          <w:szCs w:val="32"/>
        </w:rPr>
        <w:t>现场资格复审地点</w:t>
      </w:r>
      <w:r>
        <w:rPr>
          <w:rFonts w:hint="eastAsia" w:ascii="仿宋_GB2312" w:eastAsia="仿宋_GB2312"/>
          <w:sz w:val="32"/>
          <w:szCs w:val="32"/>
        </w:rPr>
        <w:t>：</w:t>
      </w:r>
      <w:r>
        <w:rPr>
          <w:rFonts w:hint="eastAsia" w:ascii="仿宋_GB2312" w:hAnsi="宋体" w:eastAsia="仿宋_GB2312"/>
          <w:sz w:val="32"/>
          <w:szCs w:val="32"/>
        </w:rPr>
        <w:t>福州市鼓楼区华林路196号福建统计大楼</w:t>
      </w:r>
      <w:r>
        <w:rPr>
          <w:rFonts w:ascii="仿宋_GB2312" w:hAnsi="宋体" w:eastAsia="仿宋_GB2312"/>
          <w:sz w:val="32"/>
          <w:szCs w:val="32"/>
        </w:rPr>
        <w:t>401</w:t>
      </w:r>
      <w:r>
        <w:rPr>
          <w:rFonts w:hint="eastAsia" w:ascii="仿宋_GB2312" w:hAnsi="宋体" w:eastAsia="仿宋_GB2312"/>
          <w:sz w:val="32"/>
          <w:szCs w:val="32"/>
        </w:rPr>
        <w:t>室。</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6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进行。面试</w:t>
      </w:r>
      <w:r>
        <w:rPr>
          <w:rFonts w:ascii="仿宋_GB2312" w:eastAsia="仿宋_GB2312"/>
          <w:sz w:val="32"/>
          <w:szCs w:val="32"/>
          <w:shd w:val="clear" w:color="auto" w:fill="FFFFFF"/>
        </w:rPr>
        <w:t>于</w:t>
      </w:r>
      <w:r>
        <w:rPr>
          <w:rFonts w:hint="eastAsia" w:ascii="仿宋_GB2312" w:eastAsia="仿宋_GB2312"/>
          <w:sz w:val="32"/>
          <w:szCs w:val="32"/>
          <w:shd w:val="clear" w:color="auto" w:fill="FFFFFF"/>
        </w:rPr>
        <w:t>当日上午9：00开始。参加面试的考生须于当日上午8：30前携带身份证和准考证到面试地点报到，并在工作人员引导下进入候考室。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福建银河花园大饭店，从西面大堂正门进入。地址：福州市鼓楼区五四路243号。福州火车站和福州火车南站可乘地铁1号线在树兜站下，由D出口出站后即到；福州火车站和福州汽车北站也可乘坐公交K1、20、22、69、121路至省农行站，或乘坐公交5、18、51、55、75路至省农科院站。</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6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6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60" w:lineRule="exact"/>
        <w:ind w:firstLine="640" w:firstLineChars="200"/>
        <w:rPr>
          <w:rFonts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参加面试人数与录用计划数比例达到3:1及以上的，面试后应按综合成绩从高到低的顺序1:1确定体检和考察人选；比例低于3:1的，考生面试成绩应达到70分的面试合格分数线，方</w:t>
      </w:r>
      <w:r>
        <w:rPr>
          <w:rFonts w:hint="eastAsia" w:eastAsia="仿宋_GB2312"/>
          <w:sz w:val="32"/>
          <w:szCs w:val="32"/>
        </w:rPr>
        <w:t>可进入体检和考察。</w:t>
      </w:r>
    </w:p>
    <w:p>
      <w:pPr>
        <w:spacing w:line="56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560" w:lineRule="exact"/>
        <w:rPr>
          <w:rFonts w:ascii="仿宋_GB2312" w:eastAsia="仿宋_GB2312"/>
          <w:szCs w:val="32"/>
          <w:shd w:val="clear" w:color="auto" w:fill="FFFFFF"/>
        </w:rPr>
      </w:pPr>
      <w:r>
        <w:rPr>
          <w:rFonts w:hint="eastAsia" w:ascii="仿宋_GB2312" w:eastAsia="仿宋_GB2312"/>
          <w:szCs w:val="32"/>
          <w:shd w:val="clear" w:color="auto" w:fill="FFFFFF"/>
        </w:rPr>
        <w:t>体检于2021年</w:t>
      </w:r>
      <w:r>
        <w:rPr>
          <w:rFonts w:ascii="仿宋_GB2312" w:eastAsia="仿宋_GB2312"/>
          <w:szCs w:val="32"/>
          <w:shd w:val="clear" w:color="auto" w:fill="FFFFFF"/>
        </w:rPr>
        <w:t>3</w:t>
      </w:r>
      <w:r>
        <w:rPr>
          <w:rFonts w:hint="eastAsia" w:ascii="仿宋_GB2312" w:eastAsia="仿宋_GB2312"/>
          <w:szCs w:val="32"/>
          <w:shd w:val="clear" w:color="auto" w:fill="FFFFFF"/>
        </w:rPr>
        <w:t>月25日进行，请于当天上午</w:t>
      </w:r>
      <w:r>
        <w:rPr>
          <w:rFonts w:ascii="仿宋_GB2312" w:eastAsia="仿宋_GB2312"/>
          <w:szCs w:val="32"/>
          <w:shd w:val="clear" w:color="auto" w:fill="FFFFFF"/>
        </w:rPr>
        <w:t>7</w:t>
      </w:r>
      <w:r>
        <w:rPr>
          <w:rFonts w:hint="eastAsia" w:ascii="仿宋_GB2312" w:eastAsia="仿宋_GB2312"/>
          <w:szCs w:val="32"/>
          <w:shd w:val="clear" w:color="auto" w:fill="FFFFFF"/>
        </w:rPr>
        <w:t>:30</w:t>
      </w:r>
      <w:r>
        <w:rPr>
          <w:rFonts w:eastAsia="仿宋_GB2312"/>
          <w:szCs w:val="32"/>
          <w:shd w:val="clear" w:color="auto" w:fill="FFFFFF"/>
        </w:rPr>
        <w:t>在福州</w:t>
      </w:r>
      <w:r>
        <w:rPr>
          <w:rFonts w:hint="eastAsia" w:ascii="仿宋_GB2312" w:eastAsia="仿宋_GB2312"/>
          <w:szCs w:val="32"/>
          <w:shd w:val="clear" w:color="auto" w:fill="FFFFFF"/>
        </w:rPr>
        <w:t>市鼓楼区华林路196号福建统计大楼1011室集合，届时统一前往，请考生合理安排好行程，注意安全。体检费用由考生个人承</w:t>
      </w:r>
      <w:r>
        <w:rPr>
          <w:rFonts w:eastAsia="仿宋_GB2312"/>
          <w:szCs w:val="32"/>
          <w:shd w:val="clear" w:color="auto" w:fill="FFFFFF"/>
        </w:rPr>
        <w:t>担。</w:t>
      </w:r>
    </w:p>
    <w:p>
      <w:pPr>
        <w:spacing w:line="560" w:lineRule="exact"/>
        <w:ind w:firstLine="600"/>
        <w:rPr>
          <w:rFonts w:ascii="楷体_GB2312" w:eastAsia="楷体_GB2312"/>
          <w:sz w:val="32"/>
          <w:szCs w:val="32"/>
        </w:rPr>
      </w:pPr>
      <w:r>
        <w:rPr>
          <w:rFonts w:hint="eastAsia" w:ascii="楷体_GB2312" w:eastAsia="楷体_GB2312"/>
          <w:sz w:val="32"/>
          <w:szCs w:val="32"/>
        </w:rPr>
        <w:t>（四）考察。</w:t>
      </w:r>
    </w:p>
    <w:p>
      <w:pPr>
        <w:spacing w:line="56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6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、来自国内疫情中高风险地区、面试前14天内有国（境）外旅居史或与新冠肺炎确诊或疑似病例有密切接触史等情形的考生，须严格遵守福州市疫情防控政策要求，需要集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ascii="仿宋_GB2312" w:hAnsi="黑体"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面试当天体温超过37.3℃或经现场卫生防疫人员确认有可疑症状的考生，不再参加当日面试，面试时间另行安排。</w:t>
      </w:r>
    </w:p>
    <w:p>
      <w:pPr>
        <w:spacing w:line="600" w:lineRule="exact"/>
        <w:ind w:firstLine="640" w:firstLineChars="200"/>
        <w:rPr>
          <w:rFonts w:eastAsia="仿宋_GB2312"/>
          <w:sz w:val="32"/>
          <w:szCs w:val="32"/>
        </w:rPr>
      </w:pPr>
      <w:r>
        <w:rPr>
          <w:rFonts w:hint="eastAsia" w:ascii="仿宋_GB2312" w:hAnsi="黑体" w:eastAsia="仿宋_GB2312"/>
          <w:sz w:val="32"/>
          <w:szCs w:val="32"/>
        </w:rPr>
        <w:t>（四）面试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60" w:lineRule="exact"/>
        <w:ind w:firstLine="640" w:firstLineChars="200"/>
        <w:rPr>
          <w:rFonts w:eastAsia="仿宋_GB2312"/>
          <w:sz w:val="32"/>
          <w:szCs w:val="32"/>
        </w:rPr>
      </w:pPr>
      <w:r>
        <w:rPr>
          <w:rFonts w:hint="eastAsia" w:ascii="仿宋_GB2312" w:eastAsia="仿宋_GB2312"/>
          <w:snapToGrid w:val="0"/>
          <w:kern w:val="0"/>
          <w:sz w:val="32"/>
          <w:szCs w:val="32"/>
        </w:rPr>
        <w:t>（六）</w:t>
      </w:r>
      <w:r>
        <w:rPr>
          <w:rFonts w:hint="eastAsia" w:eastAsia="仿宋_GB2312"/>
          <w:sz w:val="32"/>
          <w:szCs w:val="32"/>
        </w:rPr>
        <w:t>面试工作安排如有调整，另行通知，请考生密切关注国家公务员局和国家统计局网站并保持电话畅通。</w:t>
      </w:r>
    </w:p>
    <w:p>
      <w:pPr>
        <w:spacing w:line="600" w:lineRule="exact"/>
        <w:ind w:firstLine="640" w:firstLineChars="200"/>
        <w:rPr>
          <w:rFonts w:ascii="仿宋_GB2312" w:hAnsi="黑体" w:eastAsia="仿宋_GB2312"/>
          <w:sz w:val="32"/>
          <w:szCs w:val="32"/>
        </w:rPr>
      </w:pPr>
      <w:r>
        <w:rPr>
          <w:rFonts w:hint="eastAsia" w:eastAsia="仿宋_GB2312"/>
          <w:sz w:val="32"/>
          <w:szCs w:val="32"/>
        </w:rPr>
        <w:t>联系方式：</w:t>
      </w:r>
      <w:r>
        <w:rPr>
          <w:rFonts w:hint="eastAsia" w:ascii="仿宋_GB2312" w:hAnsi="黑体" w:eastAsia="仿宋_GB2312"/>
          <w:sz w:val="32"/>
          <w:szCs w:val="32"/>
        </w:rPr>
        <w:t>0591-88019507、88019551、88019608（电话）</w:t>
      </w:r>
    </w:p>
    <w:p>
      <w:pPr>
        <w:spacing w:line="600" w:lineRule="exact"/>
        <w:ind w:firstLine="640" w:firstLineChars="200"/>
        <w:rPr>
          <w:rFonts w:eastAsia="仿宋_GB2312"/>
          <w:sz w:val="32"/>
          <w:szCs w:val="32"/>
        </w:rPr>
      </w:pPr>
      <w:r>
        <w:rPr>
          <w:rFonts w:hint="eastAsia" w:ascii="仿宋_GB2312" w:hAnsi="黑体" w:eastAsia="仿宋_GB2312"/>
          <w:sz w:val="32"/>
          <w:szCs w:val="32"/>
        </w:rPr>
        <w:t xml:space="preserve">          0591-88019577（</w:t>
      </w:r>
      <w:r>
        <w:rPr>
          <w:rFonts w:hint="eastAsia" w:eastAsia="仿宋_GB2312"/>
          <w:sz w:val="32"/>
          <w:szCs w:val="32"/>
        </w:rPr>
        <w:t>传真）</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ascii="仿宋_GB2312" w:eastAsia="仿宋_GB2312"/>
          <w:sz w:val="32"/>
          <w:szCs w:val="32"/>
          <w:shd w:val="clear" w:color="auto" w:fill="FFFFFF"/>
        </w:rPr>
      </w:pPr>
    </w:p>
    <w:p>
      <w:pPr>
        <w:spacing w:line="56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56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560" w:lineRule="exact"/>
        <w:rPr>
          <w:rFonts w:ascii="仿宋_GB2312" w:eastAsia="仿宋_GB2312"/>
          <w:sz w:val="32"/>
          <w:szCs w:val="32"/>
          <w:shd w:val="clear" w:color="auto" w:fill="FFFFFF"/>
        </w:rPr>
      </w:pPr>
    </w:p>
    <w:p>
      <w:pPr>
        <w:shd w:val="solid" w:color="FFFFFF" w:fill="auto"/>
        <w:autoSpaceDN w:val="0"/>
        <w:spacing w:line="560" w:lineRule="exact"/>
        <w:rPr>
          <w:rFonts w:ascii="仿宋_GB2312" w:eastAsia="仿宋_GB2312"/>
          <w:sz w:val="32"/>
          <w:szCs w:val="32"/>
          <w:shd w:val="clear" w:color="auto" w:fill="FFFFFF"/>
        </w:rPr>
      </w:pPr>
    </w:p>
    <w:p>
      <w:pPr>
        <w:spacing w:line="56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国家统计局福建调查总队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1" w:name="_GoBack"/>
      <w:bookmarkEnd w:id="1"/>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国家统计局福建调查总队：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国家统计局福建调查总队：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985"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22086"/>
    <w:rsid w:val="00051D74"/>
    <w:rsid w:val="00056B94"/>
    <w:rsid w:val="000761E7"/>
    <w:rsid w:val="00086C5B"/>
    <w:rsid w:val="00095F5A"/>
    <w:rsid w:val="000A1013"/>
    <w:rsid w:val="000B50F5"/>
    <w:rsid w:val="000C09BF"/>
    <w:rsid w:val="000C3C26"/>
    <w:rsid w:val="000C4E7D"/>
    <w:rsid w:val="000C7BAB"/>
    <w:rsid w:val="000D0351"/>
    <w:rsid w:val="000D3CEB"/>
    <w:rsid w:val="000D7F5F"/>
    <w:rsid w:val="0011523B"/>
    <w:rsid w:val="0014342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E3694"/>
    <w:rsid w:val="001F442D"/>
    <w:rsid w:val="00200009"/>
    <w:rsid w:val="00203AAC"/>
    <w:rsid w:val="00207D07"/>
    <w:rsid w:val="00236FBF"/>
    <w:rsid w:val="002419A4"/>
    <w:rsid w:val="002A30CB"/>
    <w:rsid w:val="002E0289"/>
    <w:rsid w:val="002E2362"/>
    <w:rsid w:val="002E43DA"/>
    <w:rsid w:val="00303B7C"/>
    <w:rsid w:val="00324FF4"/>
    <w:rsid w:val="00332C9E"/>
    <w:rsid w:val="00340063"/>
    <w:rsid w:val="003405BD"/>
    <w:rsid w:val="0037501C"/>
    <w:rsid w:val="00375202"/>
    <w:rsid w:val="003956E3"/>
    <w:rsid w:val="003A25A3"/>
    <w:rsid w:val="003A25F7"/>
    <w:rsid w:val="003C0E76"/>
    <w:rsid w:val="003C75C6"/>
    <w:rsid w:val="003E4AB4"/>
    <w:rsid w:val="00442B75"/>
    <w:rsid w:val="00460AE1"/>
    <w:rsid w:val="00466650"/>
    <w:rsid w:val="0048132C"/>
    <w:rsid w:val="004C5817"/>
    <w:rsid w:val="00500A85"/>
    <w:rsid w:val="005015CB"/>
    <w:rsid w:val="00526F64"/>
    <w:rsid w:val="00532308"/>
    <w:rsid w:val="00541D67"/>
    <w:rsid w:val="005442CC"/>
    <w:rsid w:val="00546B54"/>
    <w:rsid w:val="00554DBF"/>
    <w:rsid w:val="00565E2B"/>
    <w:rsid w:val="00567C34"/>
    <w:rsid w:val="00575129"/>
    <w:rsid w:val="00580E96"/>
    <w:rsid w:val="00581C9A"/>
    <w:rsid w:val="00584C1D"/>
    <w:rsid w:val="005B3644"/>
    <w:rsid w:val="005B5BA4"/>
    <w:rsid w:val="005F12D4"/>
    <w:rsid w:val="00634804"/>
    <w:rsid w:val="006412FB"/>
    <w:rsid w:val="0064447A"/>
    <w:rsid w:val="0065699B"/>
    <w:rsid w:val="006802CB"/>
    <w:rsid w:val="00692658"/>
    <w:rsid w:val="006A2017"/>
    <w:rsid w:val="006C38F5"/>
    <w:rsid w:val="006C5BE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27219"/>
    <w:rsid w:val="00832187"/>
    <w:rsid w:val="0083301C"/>
    <w:rsid w:val="00833B78"/>
    <w:rsid w:val="008517C8"/>
    <w:rsid w:val="008A12FD"/>
    <w:rsid w:val="008A2837"/>
    <w:rsid w:val="008D2F36"/>
    <w:rsid w:val="008E4DBA"/>
    <w:rsid w:val="008F16BA"/>
    <w:rsid w:val="008F2DDD"/>
    <w:rsid w:val="00973123"/>
    <w:rsid w:val="009822B1"/>
    <w:rsid w:val="00997777"/>
    <w:rsid w:val="009977D7"/>
    <w:rsid w:val="009C19AF"/>
    <w:rsid w:val="009E45DD"/>
    <w:rsid w:val="00A12A13"/>
    <w:rsid w:val="00A217CB"/>
    <w:rsid w:val="00A36C41"/>
    <w:rsid w:val="00A47E17"/>
    <w:rsid w:val="00A57A68"/>
    <w:rsid w:val="00A85E83"/>
    <w:rsid w:val="00AC26B4"/>
    <w:rsid w:val="00AE232D"/>
    <w:rsid w:val="00B00FF7"/>
    <w:rsid w:val="00B30825"/>
    <w:rsid w:val="00B40B7F"/>
    <w:rsid w:val="00B46C49"/>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2EF9"/>
    <w:rsid w:val="00D13773"/>
    <w:rsid w:val="00D2217F"/>
    <w:rsid w:val="00D3637F"/>
    <w:rsid w:val="00D41148"/>
    <w:rsid w:val="00D419A8"/>
    <w:rsid w:val="00D43EFD"/>
    <w:rsid w:val="00D615ED"/>
    <w:rsid w:val="00D76C5F"/>
    <w:rsid w:val="00D80F38"/>
    <w:rsid w:val="00D84B0C"/>
    <w:rsid w:val="00D96BDB"/>
    <w:rsid w:val="00DC4BE5"/>
    <w:rsid w:val="00DC6B9F"/>
    <w:rsid w:val="00DD11F8"/>
    <w:rsid w:val="00DD6457"/>
    <w:rsid w:val="00DE5DA3"/>
    <w:rsid w:val="00E42A0C"/>
    <w:rsid w:val="00E671AA"/>
    <w:rsid w:val="00E73ED3"/>
    <w:rsid w:val="00E7612F"/>
    <w:rsid w:val="00E85764"/>
    <w:rsid w:val="00E8788F"/>
    <w:rsid w:val="00E879F4"/>
    <w:rsid w:val="00EB5787"/>
    <w:rsid w:val="00EE08DD"/>
    <w:rsid w:val="00EF09AE"/>
    <w:rsid w:val="00EF285F"/>
    <w:rsid w:val="00F01447"/>
    <w:rsid w:val="00F071EB"/>
    <w:rsid w:val="00F21733"/>
    <w:rsid w:val="00F30326"/>
    <w:rsid w:val="00F32568"/>
    <w:rsid w:val="00F34095"/>
    <w:rsid w:val="00F611E9"/>
    <w:rsid w:val="00F658B4"/>
    <w:rsid w:val="00F95BAE"/>
    <w:rsid w:val="00FC20AB"/>
    <w:rsid w:val="00FE0E77"/>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0ECBE67"/>
    <w:rsid w:val="760E5F3E"/>
    <w:rsid w:val="77FF0F2B"/>
    <w:rsid w:val="78B6041B"/>
    <w:rsid w:val="79D85F74"/>
    <w:rsid w:val="7AB855E2"/>
    <w:rsid w:val="7AC65BFC"/>
    <w:rsid w:val="7BCF836D"/>
    <w:rsid w:val="7D761C62"/>
    <w:rsid w:val="9DD77808"/>
    <w:rsid w:val="B1F602D5"/>
    <w:rsid w:val="C5DD0FCA"/>
    <w:rsid w:val="DDFD9656"/>
    <w:rsid w:val="DFBF29CF"/>
    <w:rsid w:val="E77F780B"/>
    <w:rsid w:val="FEFD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11</Pages>
  <Words>3390</Words>
  <Characters>2419</Characters>
  <Lines>20</Lines>
  <Paragraphs>11</Paragraphs>
  <TotalTime>16</TotalTime>
  <ScaleCrop>false</ScaleCrop>
  <LinksUpToDate>false</LinksUpToDate>
  <CharactersWithSpaces>5798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2020-05-27T06:11:00Z</dcterms:created>
  <dc:creator>微软中国</dc:creator>
  <cp:lastModifiedBy>kylin</cp:lastModifiedBy>
  <cp:lastPrinted>2021-01-28T11:12:00Z</cp:lastPrinted>
  <dcterms:modified xsi:type="dcterms:W3CDTF">2021-02-05T11:13:37Z</dcterms:modified>
  <dc:title>人力资源和社会保障部机关2015年录用公务员面试公告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