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hint="eastAsia" w:ascii="方正小标宋_GBK" w:eastAsia="方正小标宋_GBK" w:hAnsiTheme="minorEastAsia"/>
          <w:bCs/>
          <w:spacing w:val="-4"/>
          <w:sz w:val="44"/>
          <w:szCs w:val="44"/>
        </w:rPr>
      </w:pPr>
      <w:r>
        <w:rPr>
          <w:rFonts w:hint="eastAsia" w:ascii="方正小标宋_GBK" w:eastAsia="方正小标宋_GBK" w:hAnsiTheme="minorEastAsia"/>
          <w:bCs/>
          <w:spacing w:val="-4"/>
          <w:sz w:val="44"/>
          <w:szCs w:val="44"/>
        </w:rPr>
        <w:t>国家统计局新疆调查总队</w:t>
      </w: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2021年度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hint="eastAsia" w:ascii="仿宋_GB2312" w:eastAsia="仿宋_GB2312"/>
          <w:sz w:val="32"/>
          <w:szCs w:val="32"/>
          <w:lang w:val="en-US" w:eastAsia="zh-CN"/>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，现就2021年度国家统计局</w:t>
      </w:r>
      <w:r>
        <w:rPr>
          <w:rFonts w:hint="eastAsia" w:ascii="仿宋_GB2312" w:eastAsia="仿宋_GB2312"/>
          <w:bCs/>
          <w:spacing w:val="-4"/>
          <w:sz w:val="32"/>
          <w:szCs w:val="32"/>
          <w:lang w:eastAsia="zh-CN"/>
        </w:rPr>
        <w:t>新疆</w:t>
      </w:r>
      <w:r>
        <w:rPr>
          <w:rFonts w:hint="eastAsia" w:ascii="仿宋_GB2312" w:eastAsia="仿宋_GB2312"/>
          <w:bCs/>
          <w:spacing w:val="-4"/>
          <w:sz w:val="32"/>
          <w:szCs w:val="32"/>
        </w:rPr>
        <w:t>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一、面试名单</w:t>
      </w:r>
    </w:p>
    <w:p>
      <w:pPr>
        <w:shd w:val="solid" w:color="FFFFFF" w:fill="auto"/>
        <w:autoSpaceDN w:val="0"/>
        <w:spacing w:line="600" w:lineRule="exact"/>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见附件</w:t>
      </w:r>
      <w:r>
        <w:rPr>
          <w:rFonts w:ascii="仿宋_GB2312" w:eastAsia="仿宋_GB2312"/>
          <w:sz w:val="32"/>
          <w:szCs w:val="32"/>
        </w:rPr>
        <w:t>1</w:t>
      </w:r>
      <w:r>
        <w:rPr>
          <w:rFonts w:hint="eastAsia" w:ascii="仿宋_GB2312" w:eastAsia="仿宋_GB2312"/>
          <w:sz w:val="32"/>
          <w:szCs w:val="32"/>
          <w:lang w:eastAsia="zh-CN"/>
        </w:rPr>
        <w:t>。</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sz w:val="32"/>
          <w:szCs w:val="32"/>
          <w:shd w:val="clear" w:color="auto" w:fill="FFFFFF"/>
        </w:rPr>
      </w:pPr>
      <w:r>
        <w:rPr>
          <w:rFonts w:hint="eastAsia" w:ascii="仿宋_GB2312" w:eastAsia="仿宋_GB2312"/>
          <w:sz w:val="32"/>
          <w:szCs w:val="32"/>
        </w:rPr>
        <w:t>请进入面试的考生于</w:t>
      </w:r>
      <w:r>
        <w:rPr>
          <w:rFonts w:ascii="仿宋_GB2312" w:eastAsia="仿宋_GB2312"/>
          <w:b/>
          <w:sz w:val="32"/>
          <w:szCs w:val="32"/>
        </w:rPr>
        <w:t>2021</w:t>
      </w:r>
      <w:r>
        <w:rPr>
          <w:rFonts w:hint="eastAsia" w:ascii="仿宋_GB2312" w:eastAsia="仿宋_GB2312"/>
          <w:b/>
          <w:sz w:val="32"/>
          <w:szCs w:val="32"/>
        </w:rPr>
        <w:t>年2月</w:t>
      </w:r>
      <w:r>
        <w:rPr>
          <w:rFonts w:hint="eastAsia" w:ascii="仿宋_GB2312" w:eastAsia="仿宋_GB2312"/>
          <w:b/>
          <w:sz w:val="32"/>
          <w:szCs w:val="32"/>
          <w:lang w:val="en-US" w:eastAsia="zh-CN"/>
        </w:rPr>
        <w:t>10</w:t>
      </w:r>
      <w:r>
        <w:rPr>
          <w:rFonts w:hint="eastAsia" w:ascii="仿宋_GB2312" w:eastAsia="仿宋_GB2312"/>
          <w:b/>
          <w:sz w:val="32"/>
          <w:szCs w:val="32"/>
        </w:rPr>
        <w:t>日</w:t>
      </w:r>
      <w:r>
        <w:rPr>
          <w:rFonts w:ascii="仿宋_GB2312" w:eastAsia="仿宋_GB2312"/>
          <w:b/>
          <w:sz w:val="32"/>
          <w:szCs w:val="32"/>
        </w:rPr>
        <w:t>18:00</w:t>
      </w:r>
      <w:r>
        <w:rPr>
          <w:rFonts w:hint="eastAsia" w:ascii="仿宋_GB2312" w:eastAsia="仿宋_GB2312"/>
          <w:b/>
          <w:sz w:val="32"/>
          <w:szCs w:val="32"/>
          <w:lang w:eastAsia="zh-CN"/>
        </w:rPr>
        <w:t>（北京时间）</w:t>
      </w:r>
      <w:r>
        <w:rPr>
          <w:rFonts w:hint="eastAsia" w:ascii="仿宋_GB2312" w:eastAsia="仿宋_GB2312"/>
          <w:b w:val="0"/>
          <w:bCs/>
          <w:sz w:val="32"/>
          <w:szCs w:val="32"/>
        </w:rPr>
        <w:t>前</w:t>
      </w:r>
      <w:r>
        <w:rPr>
          <w:rFonts w:hint="eastAsia" w:ascii="仿宋_GB2312" w:eastAsia="仿宋_GB2312"/>
          <w:sz w:val="32"/>
          <w:szCs w:val="32"/>
        </w:rPr>
        <w:t>确认是否参加面试</w:t>
      </w:r>
      <w:r>
        <w:rPr>
          <w:rFonts w:hint="eastAsia" w:ascii="仿宋_GB2312" w:hAnsi="仿宋_GB2312" w:eastAsia="仿宋_GB2312"/>
          <w:sz w:val="32"/>
          <w:szCs w:val="32"/>
          <w:shd w:val="clear" w:color="auto" w:fill="FFFFFF"/>
        </w:rPr>
        <w:t>，确认方式为电子邮件。</w:t>
      </w:r>
      <w:r>
        <w:rPr>
          <w:rFonts w:hint="eastAsia" w:eastAsia="仿宋_GB2312"/>
          <w:sz w:val="32"/>
          <w:szCs w:val="32"/>
          <w:shd w:val="clear" w:color="auto" w:fill="FFFFFF"/>
        </w:rPr>
        <w:t>要求如下：</w:t>
      </w:r>
    </w:p>
    <w:p>
      <w:pPr>
        <w:shd w:val="solid" w:color="FFFFFF" w:fill="auto"/>
        <w:autoSpaceDN w:val="0"/>
        <w:spacing w:line="600" w:lineRule="exact"/>
        <w:ind w:firstLine="64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（一）发送电子邮件至xjzdrsc@163.com。</w:t>
      </w:r>
    </w:p>
    <w:p>
      <w:pPr>
        <w:shd w:val="solid" w:color="FFFFFF" w:fill="auto"/>
        <w:autoSpaceDN w:val="0"/>
        <w:spacing w:line="600" w:lineRule="exact"/>
        <w:ind w:firstLine="64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（二）电子邮件标题按“XXX确认参加XXX（单位）XX职位面试”，内容见附件2。如网上报名时填报的通讯地址、联系方式等信息发生变化，请在电子邮件正文中注明。</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（三）逾期未确认的，视为自动放弃面试资格。放弃面试的考生请填写《放弃面试资格声明》（见附件3），经本人签名，于</w:t>
      </w:r>
      <w:r>
        <w:rPr>
          <w:rFonts w:hint="eastAsia" w:ascii="仿宋_GB2312" w:eastAsia="仿宋_GB2312"/>
          <w:b/>
          <w:bCs/>
          <w:sz w:val="32"/>
          <w:szCs w:val="32"/>
          <w:shd w:val="clear" w:color="auto" w:fill="FFFFFF"/>
        </w:rPr>
        <w:t>2月</w:t>
      </w:r>
      <w:r>
        <w:rPr>
          <w:rFonts w:hint="eastAsia" w:ascii="仿宋_GB2312" w:eastAsia="仿宋_GB2312"/>
          <w:b/>
          <w:bCs/>
          <w:sz w:val="32"/>
          <w:szCs w:val="32"/>
          <w:shd w:val="clear" w:color="auto" w:fill="FFFFFF"/>
          <w:lang w:val="en-US" w:eastAsia="zh-CN"/>
        </w:rPr>
        <w:t>10</w:t>
      </w:r>
      <w:r>
        <w:rPr>
          <w:rFonts w:hint="eastAsia" w:ascii="仿宋_GB2312" w:eastAsia="仿宋_GB2312"/>
          <w:b/>
          <w:bCs/>
          <w:sz w:val="32"/>
          <w:szCs w:val="32"/>
          <w:shd w:val="clear" w:color="auto" w:fill="FFFFFF"/>
        </w:rPr>
        <w:t>日18:00</w:t>
      </w:r>
      <w:r>
        <w:rPr>
          <w:rFonts w:hint="eastAsia" w:ascii="仿宋_GB2312" w:eastAsia="仿宋_GB2312"/>
          <w:b/>
          <w:sz w:val="32"/>
          <w:szCs w:val="32"/>
          <w:lang w:eastAsia="zh-CN"/>
        </w:rPr>
        <w:t>（北京时间）</w:t>
      </w:r>
      <w:r>
        <w:rPr>
          <w:rFonts w:hint="eastAsia" w:ascii="仿宋_GB2312" w:eastAsia="仿宋_GB2312"/>
          <w:sz w:val="32"/>
          <w:szCs w:val="32"/>
          <w:shd w:val="clear" w:color="auto" w:fill="FFFFFF"/>
        </w:rPr>
        <w:t>前传真至0991-2628045</w:t>
      </w:r>
      <w:r>
        <w:rPr>
          <w:rFonts w:hint="eastAsia" w:ascii="仿宋_GB2312" w:eastAsia="仿宋_GB2312"/>
          <w:color w:val="000000"/>
          <w:sz w:val="32"/>
          <w:shd w:val="clear" w:color="auto" w:fill="FFFFFF"/>
        </w:rPr>
        <w:t>或发送扫描件至</w:t>
      </w:r>
      <w:r>
        <w:rPr>
          <w:rFonts w:hint="eastAsia" w:ascii="仿宋_GB2312" w:eastAsia="仿宋_GB2312"/>
          <w:sz w:val="32"/>
          <w:szCs w:val="32"/>
          <w:shd w:val="clear" w:color="auto" w:fill="FFFFFF"/>
        </w:rPr>
        <w:t>xjzdrsc@163.com。</w:t>
      </w:r>
      <w:r>
        <w:rPr>
          <w:rFonts w:hint="eastAsia" w:eastAsia="仿宋_GB2312"/>
          <w:b/>
          <w:bCs/>
          <w:sz w:val="32"/>
          <w:shd w:val="clear" w:color="auto" w:fill="FFFFFF"/>
        </w:rPr>
        <w:t>未在规定时间内填报放弃声明，又因个人原因不参加面试的，视情节轻重记入诚信档案。</w:t>
      </w:r>
    </w:p>
    <w:p>
      <w:pPr>
        <w:shd w:val="solid" w:color="FFFFFF" w:fill="auto"/>
        <w:autoSpaceDN w:val="0"/>
        <w:spacing w:line="600" w:lineRule="exact"/>
        <w:ind w:firstLine="643"/>
        <w:rPr>
          <w:rFonts w:eastAsia="黑体"/>
          <w:sz w:val="18"/>
          <w:shd w:val="clear" w:color="auto" w:fill="FFFFFF"/>
        </w:rPr>
      </w:pPr>
      <w:r>
        <w:rPr>
          <w:rFonts w:hint="eastAsia" w:eastAsia="黑体"/>
          <w:sz w:val="32"/>
          <w:shd w:val="clear" w:color="auto" w:fill="FFFFFF"/>
        </w:rPr>
        <w:t>三、资格复审</w:t>
      </w:r>
    </w:p>
    <w:p>
      <w:pPr>
        <w:spacing w:line="600" w:lineRule="exact"/>
        <w:ind w:firstLine="640" w:firstLineChars="200"/>
        <w:rPr>
          <w:rFonts w:eastAsia="仿宋_GB2312"/>
          <w:sz w:val="32"/>
          <w:szCs w:val="32"/>
        </w:rPr>
      </w:pPr>
      <w:r>
        <w:rPr>
          <w:rFonts w:hint="eastAsia" w:ascii="仿宋_GB2312" w:eastAsia="仿宋_GB2312"/>
          <w:sz w:val="32"/>
          <w:szCs w:val="32"/>
          <w:shd w:val="clear" w:color="auto" w:fill="FFFFFF"/>
        </w:rPr>
        <w:t>请考生于</w:t>
      </w:r>
      <w:r>
        <w:rPr>
          <w:rFonts w:hint="eastAsia" w:ascii="仿宋_GB2312" w:eastAsia="仿宋_GB2312"/>
          <w:b/>
          <w:bCs/>
          <w:sz w:val="32"/>
          <w:szCs w:val="32"/>
          <w:shd w:val="clear" w:color="auto" w:fill="FFFFFF"/>
        </w:rPr>
        <w:t>2021年2月</w:t>
      </w:r>
      <w:r>
        <w:rPr>
          <w:rFonts w:hint="eastAsia" w:ascii="仿宋_GB2312" w:eastAsia="仿宋_GB2312"/>
          <w:b/>
          <w:bCs/>
          <w:sz w:val="32"/>
          <w:szCs w:val="32"/>
          <w:shd w:val="clear" w:color="auto" w:fill="FFFFFF"/>
          <w:lang w:val="en-US" w:eastAsia="zh-CN"/>
        </w:rPr>
        <w:t>25</w:t>
      </w:r>
      <w:r>
        <w:rPr>
          <w:rFonts w:hint="eastAsia" w:ascii="仿宋_GB2312" w:eastAsia="仿宋_GB2312"/>
          <w:b/>
          <w:bCs/>
          <w:sz w:val="32"/>
          <w:szCs w:val="32"/>
          <w:shd w:val="clear" w:color="auto" w:fill="FFFFFF"/>
        </w:rPr>
        <w:t>日</w:t>
      </w:r>
      <w:r>
        <w:rPr>
          <w:rFonts w:hint="eastAsia" w:ascii="仿宋_GB2312" w:eastAsia="仿宋_GB2312"/>
          <w:sz w:val="32"/>
          <w:szCs w:val="32"/>
          <w:shd w:val="clear" w:color="auto" w:fill="FFFFFF"/>
        </w:rPr>
        <w:t>前通过电子邮件将以下材料</w:t>
      </w:r>
      <w:r>
        <w:rPr>
          <w:rFonts w:hint="eastAsia" w:eastAsia="仿宋_GB2312"/>
          <w:b/>
          <w:bCs/>
          <w:sz w:val="32"/>
          <w:szCs w:val="32"/>
        </w:rPr>
        <w:t>扫描件或电子版</w:t>
      </w:r>
      <w:r>
        <w:rPr>
          <w:rFonts w:hint="eastAsia" w:eastAsia="仿宋_GB2312"/>
          <w:sz w:val="32"/>
          <w:szCs w:val="32"/>
        </w:rPr>
        <w:t>发送到</w:t>
      </w:r>
      <w:r>
        <w:rPr>
          <w:rFonts w:hint="eastAsia" w:ascii="仿宋_GB2312" w:eastAsia="仿宋_GB2312"/>
          <w:sz w:val="32"/>
          <w:szCs w:val="32"/>
          <w:shd w:val="clear" w:color="auto" w:fill="FFFFFF"/>
        </w:rPr>
        <w:t>xjzdrsc@163.com</w:t>
      </w:r>
      <w:r>
        <w:rPr>
          <w:rFonts w:hint="eastAsia" w:eastAsia="仿宋_GB2312"/>
          <w:sz w:val="32"/>
          <w:szCs w:val="32"/>
        </w:rPr>
        <w:t>接受资格复审</w:t>
      </w:r>
      <w:r>
        <w:rPr>
          <w:rFonts w:hint="eastAsia" w:eastAsia="仿宋_GB2312"/>
          <w:sz w:val="32"/>
          <w:shd w:val="clear" w:color="auto" w:fill="FFFFFF"/>
        </w:rPr>
        <w:t>：</w:t>
      </w:r>
    </w:p>
    <w:p>
      <w:pPr>
        <w:spacing w:line="600" w:lineRule="exact"/>
        <w:ind w:firstLine="640" w:firstLineChars="200"/>
        <w:rPr>
          <w:rFonts w:eastAsia="仿宋_GB2312"/>
          <w:sz w:val="32"/>
          <w:szCs w:val="32"/>
        </w:rPr>
      </w:pPr>
      <w:r>
        <w:rPr>
          <w:rFonts w:hint="eastAsia" w:eastAsia="仿宋_GB2312"/>
          <w:sz w:val="32"/>
          <w:szCs w:val="32"/>
        </w:rPr>
        <w:t>（一）本人身份证、学生证或工作证。</w:t>
      </w:r>
    </w:p>
    <w:p>
      <w:pPr>
        <w:spacing w:line="600" w:lineRule="exact"/>
        <w:ind w:firstLine="640" w:firstLineChars="200"/>
        <w:rPr>
          <w:rFonts w:eastAsia="仿宋_GB2312"/>
          <w:sz w:val="32"/>
          <w:szCs w:val="32"/>
        </w:rPr>
      </w:pPr>
      <w:r>
        <w:rPr>
          <w:rFonts w:hint="eastAsia" w:eastAsia="仿宋_GB2312"/>
          <w:sz w:val="32"/>
          <w:szCs w:val="32"/>
        </w:rPr>
        <w:t>（二）公共科目笔试准考证。</w:t>
      </w:r>
    </w:p>
    <w:p>
      <w:pPr>
        <w:spacing w:line="600" w:lineRule="exact"/>
        <w:ind w:firstLine="640" w:firstLineChars="200"/>
        <w:rPr>
          <w:rFonts w:eastAsia="仿宋_GB2312"/>
          <w:sz w:val="32"/>
          <w:szCs w:val="32"/>
        </w:rPr>
      </w:pPr>
      <w:r>
        <w:rPr>
          <w:rFonts w:hint="eastAsia" w:eastAsia="仿宋_GB2312"/>
          <w:sz w:val="32"/>
          <w:szCs w:val="32"/>
        </w:rPr>
        <w:t>（三）考试报名登记表（贴好照片，如实、详细填写个人学习、工作经历，时间必须连续，并注明各学习阶段是否在职学习，取得何种学历和学位，准确填写政治面貌）。</w:t>
      </w:r>
    </w:p>
    <w:p>
      <w:pPr>
        <w:spacing w:line="600" w:lineRule="exact"/>
        <w:ind w:firstLine="640" w:firstLineChars="200"/>
        <w:rPr>
          <w:rFonts w:eastAsia="仿宋_GB2312"/>
          <w:sz w:val="32"/>
          <w:szCs w:val="32"/>
        </w:rPr>
      </w:pPr>
      <w:r>
        <w:rPr>
          <w:rFonts w:hint="eastAsia" w:eastAsia="仿宋_GB2312"/>
          <w:sz w:val="32"/>
          <w:szCs w:val="32"/>
        </w:rPr>
        <w:t>（四）本（专）科、研究生各阶段学历、学位证书及在线认证报告。</w:t>
      </w:r>
    </w:p>
    <w:p>
      <w:pPr>
        <w:spacing w:line="600" w:lineRule="exact"/>
        <w:ind w:firstLine="640" w:firstLineChars="200"/>
        <w:rPr>
          <w:rFonts w:eastAsia="仿宋_GB2312"/>
          <w:sz w:val="32"/>
          <w:szCs w:val="32"/>
        </w:rPr>
      </w:pPr>
      <w:r>
        <w:rPr>
          <w:rFonts w:hint="eastAsia" w:eastAsia="仿宋_GB2312"/>
          <w:sz w:val="32"/>
          <w:szCs w:val="32"/>
        </w:rPr>
        <w:t>（五）报考职位所要求的基层工作经历有关材料。在事业单位、国有企业工作过的考生，需提供单位人事部门出具的基层工作经历材料，并注明起止时间和工作地点；在其他经济组织、社会组织等单位工作过的考生，需提供相应劳动合同和缴纳社保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solid" w:color="FFFFFF" w:fill="auto"/>
        <w:autoSpaceDN w:val="0"/>
        <w:spacing w:line="600" w:lineRule="exact"/>
        <w:ind w:firstLine="643"/>
        <w:rPr>
          <w:rFonts w:hint="eastAsia" w:ascii="仿宋_GB2312" w:eastAsia="仿宋_GB2312"/>
          <w:sz w:val="32"/>
          <w:szCs w:val="32"/>
        </w:rPr>
      </w:pPr>
      <w:r>
        <w:rPr>
          <w:rFonts w:hint="eastAsia" w:ascii="仿宋_GB2312" w:eastAsia="仿宋_GB2312"/>
          <w:sz w:val="32"/>
          <w:szCs w:val="32"/>
        </w:rPr>
        <w:t>以上材料须清晰扫描，不具备扫描条件的也可拍照，每份文件以“序号+报考职位代码+姓名+文件名称”命名，统一放入“报考职位代码+姓名”的文件夹内，压缩后通过邮件发送。文件总大小不超过3M。</w:t>
      </w:r>
    </w:p>
    <w:p>
      <w:pPr>
        <w:spacing w:line="600" w:lineRule="exact"/>
        <w:ind w:firstLine="640" w:firstLineChars="200"/>
        <w:rPr>
          <w:rFonts w:hint="eastAsia" w:eastAsia="仿宋_GB2312"/>
          <w:b/>
          <w:bCs/>
          <w:sz w:val="32"/>
          <w:szCs w:val="32"/>
        </w:rPr>
      </w:pPr>
      <w:r>
        <w:rPr>
          <w:rFonts w:hint="eastAsia" w:eastAsia="仿宋_GB2312"/>
          <w:sz w:val="32"/>
          <w:szCs w:val="32"/>
        </w:rPr>
        <w:t>考生应对所提供材料的真实性负责，</w:t>
      </w:r>
      <w:r>
        <w:rPr>
          <w:rFonts w:hint="eastAsia" w:eastAsia="仿宋_GB2312"/>
          <w:b/>
          <w:bCs/>
          <w:sz w:val="32"/>
          <w:szCs w:val="32"/>
        </w:rPr>
        <w:t>材料不全或主要信息不实，影响资格审查结果的，将取消面试资格。</w:t>
      </w:r>
    </w:p>
    <w:p>
      <w:pPr>
        <w:spacing w:line="600" w:lineRule="exact"/>
        <w:ind w:firstLine="640" w:firstLineChars="200"/>
        <w:rPr>
          <w:rFonts w:hint="eastAsia" w:eastAsia="仿宋_GB2312"/>
          <w:sz w:val="32"/>
          <w:szCs w:val="32"/>
        </w:rPr>
      </w:pPr>
      <w:r>
        <w:rPr>
          <w:rFonts w:hint="eastAsia" w:eastAsia="仿宋_GB2312"/>
          <w:sz w:val="32"/>
          <w:szCs w:val="32"/>
        </w:rPr>
        <w:t>此外，面试当天将进行现场资格复审，届时请考生备齐以上（一）至（六）项材料的</w:t>
      </w:r>
      <w:r>
        <w:rPr>
          <w:rFonts w:hint="eastAsia" w:eastAsia="仿宋_GB2312"/>
          <w:b/>
          <w:bCs/>
          <w:sz w:val="32"/>
          <w:szCs w:val="32"/>
        </w:rPr>
        <w:t>原件及复印件</w:t>
      </w:r>
      <w:r>
        <w:rPr>
          <w:rFonts w:hint="eastAsia" w:eastAsia="仿宋_GB2312"/>
          <w:sz w:val="32"/>
          <w:szCs w:val="32"/>
        </w:rPr>
        <w:t>，另提交</w:t>
      </w:r>
      <w:r>
        <w:rPr>
          <w:rFonts w:hint="eastAsia" w:ascii="仿宋_GB2312" w:eastAsia="仿宋_GB2312"/>
          <w:sz w:val="32"/>
          <w:szCs w:val="32"/>
        </w:rPr>
        <w:t>3</w:t>
      </w:r>
      <w:r>
        <w:rPr>
          <w:rFonts w:hint="eastAsia" w:eastAsia="仿宋_GB2312"/>
          <w:sz w:val="32"/>
          <w:szCs w:val="32"/>
        </w:rPr>
        <w:t>张近期一寸正面彩色免冠照片，在照片背面用签字笔或钢笔写上本人姓名。</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四、面试安排</w:t>
      </w:r>
    </w:p>
    <w:p>
      <w:pPr>
        <w:shd w:val="solid" w:color="FFFFFF" w:fill="auto"/>
        <w:autoSpaceDN w:val="0"/>
        <w:spacing w:line="600" w:lineRule="exact"/>
        <w:ind w:firstLine="640"/>
        <w:rPr>
          <w:rFonts w:eastAsia="仿宋_GB2312"/>
          <w:sz w:val="32"/>
          <w:szCs w:val="32"/>
          <w:shd w:val="clear" w:color="auto" w:fill="FFFFFF"/>
        </w:rPr>
      </w:pPr>
      <w:r>
        <w:rPr>
          <w:rFonts w:hint="eastAsia"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pacing w:line="600" w:lineRule="exact"/>
        <w:ind w:firstLine="640" w:firstLineChars="200"/>
        <w:rPr>
          <w:rFonts w:eastAsia="仿宋_GB2312"/>
          <w:sz w:val="32"/>
          <w:szCs w:val="32"/>
          <w:shd w:val="clear" w:color="auto" w:fill="FFFFFF"/>
        </w:rPr>
      </w:pPr>
      <w:r>
        <w:rPr>
          <w:rFonts w:hint="eastAsia" w:eastAsia="仿宋_GB2312"/>
          <w:sz w:val="32"/>
          <w:szCs w:val="32"/>
        </w:rPr>
        <w:t>面试将于</w:t>
      </w:r>
      <w:r>
        <w:rPr>
          <w:rFonts w:ascii="仿宋_GB2312" w:eastAsia="仿宋_GB2312"/>
          <w:b/>
          <w:bCs/>
          <w:sz w:val="32"/>
          <w:szCs w:val="32"/>
        </w:rPr>
        <w:t>2021</w:t>
      </w:r>
      <w:r>
        <w:rPr>
          <w:rFonts w:hint="eastAsia" w:ascii="仿宋_GB2312" w:eastAsia="仿宋_GB2312"/>
          <w:b/>
          <w:bCs/>
          <w:sz w:val="32"/>
          <w:szCs w:val="32"/>
        </w:rPr>
        <w:t>年3月23日至3月24日</w:t>
      </w:r>
      <w:r>
        <w:rPr>
          <w:rFonts w:hint="eastAsia" w:ascii="仿宋_GB2312" w:eastAsia="仿宋_GB2312"/>
          <w:sz w:val="32"/>
          <w:szCs w:val="32"/>
        </w:rPr>
        <w:t>进行</w:t>
      </w:r>
      <w:r>
        <w:rPr>
          <w:rFonts w:hint="eastAsia" w:eastAsia="仿宋_GB2312"/>
          <w:sz w:val="32"/>
          <w:szCs w:val="32"/>
          <w:shd w:val="clear" w:color="auto" w:fill="FFFFFF"/>
        </w:rPr>
        <w:t>。</w:t>
      </w:r>
      <w:r>
        <w:rPr>
          <w:rFonts w:hint="eastAsia" w:ascii="仿宋_GB2312" w:eastAsia="仿宋_GB2312"/>
          <w:sz w:val="32"/>
          <w:szCs w:val="32"/>
        </w:rPr>
        <w:t>每日上午</w:t>
      </w:r>
      <w:r>
        <w:rPr>
          <w:rFonts w:ascii="仿宋_GB2312" w:eastAsia="仿宋_GB2312"/>
          <w:sz w:val="32"/>
          <w:szCs w:val="32"/>
        </w:rPr>
        <w:t>9</w:t>
      </w:r>
      <w:r>
        <w:rPr>
          <w:rFonts w:hint="eastAsia" w:ascii="仿宋_GB2312" w:eastAsia="仿宋_GB2312"/>
          <w:sz w:val="32"/>
          <w:szCs w:val="32"/>
        </w:rPr>
        <w:t>：</w:t>
      </w:r>
      <w:r>
        <w:rPr>
          <w:rFonts w:ascii="仿宋_GB2312" w:eastAsia="仿宋_GB2312"/>
          <w:sz w:val="32"/>
          <w:szCs w:val="32"/>
        </w:rPr>
        <w:t>00</w:t>
      </w:r>
      <w:r>
        <w:rPr>
          <w:rFonts w:hint="eastAsia" w:ascii="仿宋_GB2312" w:eastAsia="仿宋_GB2312"/>
          <w:sz w:val="32"/>
          <w:szCs w:val="32"/>
        </w:rPr>
        <w:t>（北京时间）开始。参加面试的考生必须于</w:t>
      </w:r>
      <w:r>
        <w:rPr>
          <w:rFonts w:hint="eastAsia" w:ascii="仿宋_GB2312" w:eastAsia="仿宋_GB2312"/>
          <w:b w:val="0"/>
          <w:bCs/>
          <w:sz w:val="32"/>
          <w:szCs w:val="32"/>
        </w:rPr>
        <w:t>当</w:t>
      </w:r>
      <w:r>
        <w:rPr>
          <w:rFonts w:hint="eastAsia" w:ascii="仿宋_GB2312" w:eastAsia="仿宋_GB2312"/>
          <w:sz w:val="32"/>
          <w:szCs w:val="32"/>
        </w:rPr>
        <w:t>日上午</w:t>
      </w:r>
      <w:r>
        <w:rPr>
          <w:rFonts w:ascii="仿宋_GB2312" w:eastAsia="仿宋_GB2312"/>
          <w:sz w:val="32"/>
          <w:szCs w:val="32"/>
        </w:rPr>
        <w:t>7</w:t>
      </w:r>
      <w:r>
        <w:rPr>
          <w:rFonts w:hint="eastAsia" w:ascii="仿宋_GB2312" w:eastAsia="仿宋_GB2312"/>
          <w:sz w:val="32"/>
          <w:szCs w:val="32"/>
        </w:rPr>
        <w:t>：</w:t>
      </w:r>
      <w:r>
        <w:rPr>
          <w:rFonts w:ascii="仿宋_GB2312" w:eastAsia="仿宋_GB2312"/>
          <w:sz w:val="32"/>
          <w:szCs w:val="32"/>
        </w:rPr>
        <w:t>30</w:t>
      </w:r>
      <w:r>
        <w:rPr>
          <w:rFonts w:hint="eastAsia" w:ascii="仿宋_GB2312" w:eastAsia="仿宋_GB2312"/>
          <w:sz w:val="32"/>
          <w:szCs w:val="32"/>
        </w:rPr>
        <w:t>前（北京时间）携带身份证、准考证、现场资格复审材料到达面试地点报到，并在工作人员引导下进入候考室。</w:t>
      </w:r>
      <w:r>
        <w:rPr>
          <w:rFonts w:hint="eastAsia" w:ascii="仿宋_GB2312" w:eastAsia="仿宋_GB2312"/>
          <w:b/>
          <w:sz w:val="32"/>
          <w:szCs w:val="32"/>
          <w:shd w:val="clear" w:color="auto" w:fill="FFFFFF"/>
        </w:rPr>
        <w:t>截至面试当天上午8：30</w:t>
      </w:r>
      <w:r>
        <w:rPr>
          <w:rFonts w:hint="eastAsia" w:ascii="仿宋_GB2312" w:eastAsia="仿宋_GB2312"/>
          <w:b/>
          <w:sz w:val="32"/>
          <w:szCs w:val="32"/>
          <w:lang w:eastAsia="zh-CN"/>
        </w:rPr>
        <w:t>（北京时间）</w:t>
      </w:r>
      <w:r>
        <w:rPr>
          <w:rFonts w:hint="eastAsia" w:ascii="仿宋_GB2312" w:eastAsia="仿宋_GB2312"/>
          <w:b/>
          <w:sz w:val="32"/>
          <w:szCs w:val="32"/>
          <w:shd w:val="clear" w:color="auto" w:fill="FFFFFF"/>
        </w:rPr>
        <w:t>没有进入候考室的考生，取消考试资格</w:t>
      </w:r>
      <w:r>
        <w:rPr>
          <w:rFonts w:hint="eastAsia" w:ascii="仿宋_GB2312" w:eastAsia="仿宋_GB2312"/>
          <w:b/>
          <w:sz w:val="32"/>
          <w:szCs w:val="32"/>
        </w:rPr>
        <w:t>。</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napToGrid w:val="0"/>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新疆乌鲁木齐市天山区人民路</w:t>
      </w:r>
      <w:r>
        <w:rPr>
          <w:rFonts w:ascii="仿宋_GB2312" w:hAnsi="宋体" w:eastAsia="仿宋_GB2312" w:cs="宋体"/>
          <w:kern w:val="0"/>
          <w:sz w:val="32"/>
          <w:szCs w:val="32"/>
        </w:rPr>
        <w:t>393</w:t>
      </w:r>
      <w:r>
        <w:rPr>
          <w:rFonts w:hint="eastAsia" w:ascii="仿宋_GB2312" w:hAnsi="宋体" w:eastAsia="仿宋_GB2312" w:cs="宋体"/>
          <w:kern w:val="0"/>
          <w:sz w:val="32"/>
          <w:szCs w:val="32"/>
        </w:rPr>
        <w:t>号新融大厦</w:t>
      </w:r>
      <w:r>
        <w:rPr>
          <w:rFonts w:ascii="仿宋_GB2312" w:hAnsi="宋体" w:eastAsia="仿宋_GB2312" w:cs="宋体"/>
          <w:kern w:val="0"/>
          <w:sz w:val="32"/>
          <w:szCs w:val="32"/>
        </w:rPr>
        <w:t>9</w:t>
      </w:r>
      <w:r>
        <w:rPr>
          <w:rFonts w:hint="eastAsia" w:ascii="仿宋_GB2312" w:hAnsi="宋体" w:eastAsia="仿宋_GB2312" w:cs="宋体"/>
          <w:kern w:val="0"/>
          <w:sz w:val="32"/>
          <w:szCs w:val="32"/>
        </w:rPr>
        <w:t>楼会议中心。</w:t>
      </w:r>
    </w:p>
    <w:p>
      <w:pPr>
        <w:snapToGrid w:val="0"/>
        <w:spacing w:line="600" w:lineRule="exact"/>
        <w:ind w:firstLine="640" w:firstLineChars="200"/>
        <w:rPr>
          <w:rFonts w:ascii="仿宋_GB2312" w:hAnsi="宋体" w:eastAsia="仿宋_GB2312" w:cs="宋体"/>
          <w:b/>
          <w:bCs/>
          <w:kern w:val="0"/>
          <w:sz w:val="32"/>
          <w:szCs w:val="32"/>
        </w:rPr>
      </w:pPr>
      <w:r>
        <w:rPr>
          <w:rFonts w:hint="eastAsia" w:ascii="仿宋_GB2312" w:hAnsi="宋体" w:eastAsia="仿宋_GB2312" w:cs="宋体"/>
          <w:bCs/>
          <w:kern w:val="0"/>
          <w:sz w:val="32"/>
          <w:szCs w:val="32"/>
        </w:rPr>
        <w:t>乘车路线</w:t>
      </w:r>
      <w:r>
        <w:rPr>
          <w:rFonts w:hint="eastAsia" w:ascii="仿宋_GB2312" w:hAnsi="宋体" w:eastAsia="仿宋_GB2312" w:cs="宋体"/>
          <w:b/>
          <w:bCs/>
          <w:kern w:val="0"/>
          <w:sz w:val="32"/>
          <w:szCs w:val="32"/>
        </w:rPr>
        <w:t>：</w:t>
      </w:r>
    </w:p>
    <w:p>
      <w:pPr>
        <w:snapToGrid w:val="0"/>
        <w:spacing w:line="60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1.乌鲁木齐火车南站下车乘坐44路公交车，到南门站下车，马路斜对面即到。</w:t>
      </w:r>
    </w:p>
    <w:p>
      <w:pPr>
        <w:snapToGrid w:val="0"/>
        <w:spacing w:line="60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2.乌鲁木齐站下车乘坐301路公交车至红山站换乘17路、907路公交车，到南门站下车，马路斜对面即到。</w:t>
      </w:r>
    </w:p>
    <w:p>
      <w:pPr>
        <w:snapToGrid w:val="0"/>
        <w:spacing w:line="60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3.乘飞机的考生可乘坐地铁1号线到达南门站或乘坐机场大巴至南航明珠国际酒店，在马路对面红山站换乘17路、907路公交车，到南门站下车，马路斜对面即到。</w:t>
      </w:r>
    </w:p>
    <w:p>
      <w:pPr>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cs="宋体"/>
          <w:kern w:val="0"/>
          <w:sz w:val="32"/>
          <w:szCs w:val="32"/>
        </w:rPr>
        <w:t>4.机场打车至面试地点费用约50元。</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（三）面试有关事宜。</w:t>
      </w:r>
    </w:p>
    <w:p>
      <w:pPr>
        <w:snapToGrid w:val="0"/>
        <w:spacing w:line="60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1.面试当天考生通讯设备必须关闭，并交工作人员统一管理，面试完毕后取回。</w:t>
      </w:r>
    </w:p>
    <w:p>
      <w:pPr>
        <w:snapToGrid w:val="0"/>
        <w:spacing w:line="60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2.考生参加面试需签订保密协议书，不得对外泄露试题信息。</w:t>
      </w:r>
    </w:p>
    <w:p>
      <w:pPr>
        <w:snapToGrid w:val="0"/>
        <w:spacing w:line="60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3.参加面试的考生在面试期间食宿及交通费用自理。</w:t>
      </w:r>
    </w:p>
    <w:p>
      <w:pPr>
        <w:spacing w:line="600" w:lineRule="exact"/>
        <w:ind w:firstLine="640" w:firstLineChars="200"/>
        <w:rPr>
          <w:rFonts w:eastAsia="黑体"/>
          <w:sz w:val="32"/>
          <w:szCs w:val="32"/>
        </w:rPr>
      </w:pPr>
      <w:r>
        <w:rPr>
          <w:rFonts w:hint="eastAsia" w:eastAsia="黑体"/>
          <w:sz w:val="32"/>
          <w:szCs w:val="32"/>
        </w:rPr>
        <w:t>五、体检和考察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hint="eastAsia" w:ascii="仿宋_GB2312" w:hAnsi="宋体" w:eastAsia="仿宋_GB2312" w:cs="宋体"/>
          <w:kern w:val="0"/>
          <w:sz w:val="32"/>
          <w:szCs w:val="32"/>
        </w:rPr>
      </w:pPr>
      <w:r>
        <w:rPr>
          <w:rFonts w:hint="eastAsia" w:ascii="仿宋_GB2312" w:eastAsia="仿宋_GB2312"/>
          <w:sz w:val="32"/>
          <w:szCs w:val="32"/>
        </w:rPr>
        <w:t>综合成绩计算: 综合成绩=（笔试总成绩÷2）×50% + 面试成绩×50%</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参加面试人数与录用计划数比例达到</w:t>
      </w:r>
      <w:r>
        <w:rPr>
          <w:rFonts w:ascii="仿宋_GB2312" w:eastAsia="仿宋_GB2312"/>
          <w:color w:val="000000"/>
          <w:sz w:val="32"/>
          <w:szCs w:val="32"/>
        </w:rPr>
        <w:t>3:1</w:t>
      </w:r>
      <w:r>
        <w:rPr>
          <w:rFonts w:hint="eastAsia" w:ascii="仿宋_GB2312" w:eastAsia="仿宋_GB2312"/>
          <w:color w:val="000000"/>
          <w:sz w:val="32"/>
          <w:szCs w:val="32"/>
        </w:rPr>
        <w:t>及以上的，面试后按综合成绩从高到低的顺序</w:t>
      </w:r>
      <w:r>
        <w:rPr>
          <w:rFonts w:ascii="仿宋_GB2312" w:eastAsia="仿宋_GB2312"/>
          <w:color w:val="000000"/>
          <w:sz w:val="32"/>
          <w:szCs w:val="32"/>
        </w:rPr>
        <w:t>1:1</w:t>
      </w:r>
      <w:r>
        <w:rPr>
          <w:rFonts w:hint="eastAsia" w:ascii="仿宋_GB2312" w:eastAsia="仿宋_GB2312"/>
          <w:color w:val="000000"/>
          <w:sz w:val="32"/>
          <w:szCs w:val="32"/>
        </w:rPr>
        <w:t>确定考察和体检人选；比例低于</w:t>
      </w:r>
      <w:r>
        <w:rPr>
          <w:rFonts w:ascii="仿宋_GB2312" w:eastAsia="仿宋_GB2312"/>
          <w:color w:val="000000"/>
          <w:sz w:val="32"/>
          <w:szCs w:val="32"/>
        </w:rPr>
        <w:t>3:1</w:t>
      </w:r>
      <w:r>
        <w:rPr>
          <w:rFonts w:hint="eastAsia" w:ascii="仿宋_GB2312" w:eastAsia="仿宋_GB2312"/>
          <w:color w:val="000000"/>
          <w:sz w:val="32"/>
          <w:szCs w:val="32"/>
        </w:rPr>
        <w:t>的，考生面试成绩应达到</w:t>
      </w:r>
      <w:r>
        <w:rPr>
          <w:rFonts w:ascii="仿宋_GB2312" w:eastAsia="仿宋_GB2312"/>
          <w:b w:val="0"/>
          <w:bCs/>
          <w:color w:val="000000"/>
          <w:sz w:val="32"/>
          <w:szCs w:val="32"/>
        </w:rPr>
        <w:t>60</w:t>
      </w:r>
      <w:r>
        <w:rPr>
          <w:rFonts w:hint="eastAsia" w:ascii="仿宋_GB2312" w:eastAsia="仿宋_GB2312"/>
          <w:b w:val="0"/>
          <w:bCs/>
          <w:color w:val="000000"/>
          <w:sz w:val="32"/>
          <w:szCs w:val="32"/>
        </w:rPr>
        <w:t>分</w:t>
      </w:r>
      <w:r>
        <w:rPr>
          <w:rFonts w:hint="eastAsia" w:ascii="仿宋_GB2312" w:eastAsia="仿宋_GB2312"/>
          <w:color w:val="000000"/>
          <w:sz w:val="32"/>
          <w:szCs w:val="32"/>
        </w:rPr>
        <w:t>的面试合格分数线方可进入考察和体检。</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（三）体检。</w:t>
      </w:r>
    </w:p>
    <w:p>
      <w:pPr>
        <w:spacing w:line="600" w:lineRule="exact"/>
        <w:ind w:firstLine="600"/>
        <w:rPr>
          <w:rFonts w:ascii="仿宋_GB2312" w:eastAsia="仿宋_GB2312"/>
          <w:sz w:val="32"/>
          <w:szCs w:val="32"/>
        </w:rPr>
      </w:pPr>
      <w:r>
        <w:rPr>
          <w:rFonts w:hint="eastAsia" w:ascii="仿宋_GB2312" w:eastAsia="仿宋_GB2312"/>
          <w:sz w:val="32"/>
          <w:szCs w:val="32"/>
        </w:rPr>
        <w:t>体检于3月25日进行，请参加体检的考生于当天上午</w:t>
      </w:r>
      <w:r>
        <w:rPr>
          <w:rFonts w:ascii="仿宋_GB2312" w:eastAsia="仿宋_GB2312"/>
          <w:sz w:val="32"/>
          <w:szCs w:val="32"/>
        </w:rPr>
        <w:t>8:30</w:t>
      </w:r>
      <w:r>
        <w:rPr>
          <w:rFonts w:hint="eastAsia" w:ascii="仿宋_GB2312" w:eastAsia="仿宋_GB2312"/>
          <w:sz w:val="32"/>
          <w:szCs w:val="32"/>
        </w:rPr>
        <w:t>（北京时间），在新疆乌鲁木齐市天山区新华南路</w:t>
      </w:r>
      <w:r>
        <w:rPr>
          <w:rFonts w:ascii="仿宋_GB2312" w:eastAsia="仿宋_GB2312"/>
          <w:sz w:val="32"/>
          <w:szCs w:val="32"/>
        </w:rPr>
        <w:t>379</w:t>
      </w:r>
      <w:r>
        <w:rPr>
          <w:rFonts w:hint="eastAsia" w:ascii="仿宋_GB2312" w:eastAsia="仿宋_GB2312"/>
          <w:sz w:val="32"/>
          <w:szCs w:val="32"/>
        </w:rPr>
        <w:t>号键龙金融中心</w:t>
      </w:r>
      <w:r>
        <w:rPr>
          <w:rFonts w:ascii="仿宋_GB2312" w:eastAsia="仿宋_GB2312"/>
          <w:sz w:val="32"/>
          <w:szCs w:val="32"/>
        </w:rPr>
        <w:t>1</w:t>
      </w:r>
      <w:r>
        <w:rPr>
          <w:rFonts w:hint="eastAsia" w:ascii="仿宋_GB2312" w:eastAsia="仿宋_GB2312"/>
          <w:sz w:val="32"/>
          <w:szCs w:val="32"/>
        </w:rPr>
        <w:t>楼大厅集合，届时统一前往，请考生合理安排好行程，注意安全。体检费用由考生本人承担。</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eastAsia="黑体"/>
          <w:sz w:val="32"/>
          <w:szCs w:val="32"/>
        </w:rPr>
      </w:pPr>
      <w:r>
        <w:rPr>
          <w:rFonts w:hint="eastAsia" w:eastAsia="黑体"/>
          <w:sz w:val="32"/>
          <w:szCs w:val="32"/>
        </w:rPr>
        <w:t>六、注意事项</w:t>
      </w:r>
    </w:p>
    <w:p>
      <w:pPr>
        <w:spacing w:line="580" w:lineRule="exact"/>
        <w:ind w:firstLine="640" w:firstLineChars="200"/>
        <w:rPr>
          <w:rFonts w:eastAsia="仿宋_GB2312"/>
          <w:sz w:val="32"/>
          <w:szCs w:val="32"/>
        </w:rPr>
      </w:pPr>
      <w:r>
        <w:rPr>
          <w:rFonts w:hint="eastAsia" w:eastAsia="仿宋_GB2312"/>
          <w:sz w:val="32"/>
          <w:szCs w:val="32"/>
        </w:rPr>
        <w:t>（一）根据新冠肺炎疫情防控工作有关要求，参加面试的考生到考点报到时须提供</w:t>
      </w:r>
      <w:r>
        <w:rPr>
          <w:rFonts w:hint="eastAsia" w:eastAsia="仿宋_GB2312"/>
          <w:b/>
          <w:sz w:val="32"/>
          <w:szCs w:val="32"/>
        </w:rPr>
        <w:t>健康码“绿码”、</w:t>
      </w:r>
      <w:r>
        <w:rPr>
          <w:rFonts w:eastAsia="仿宋_GB2312"/>
          <w:b/>
          <w:sz w:val="32"/>
          <w:szCs w:val="32"/>
        </w:rPr>
        <w:t>行程码</w:t>
      </w:r>
      <w:r>
        <w:rPr>
          <w:rFonts w:hint="eastAsia" w:eastAsia="仿宋_GB2312"/>
          <w:b/>
          <w:sz w:val="32"/>
          <w:szCs w:val="32"/>
        </w:rPr>
        <w:t>“绿码”</w:t>
      </w:r>
      <w:r>
        <w:rPr>
          <w:rFonts w:hint="eastAsia" w:ascii="仿宋_GB2312" w:eastAsia="仿宋_GB2312"/>
          <w:b/>
          <w:sz w:val="32"/>
          <w:szCs w:val="32"/>
        </w:rPr>
        <w:t>及72小时内新冠病毒核酸检测阴性证明，自备口罩（不带呼</w:t>
      </w:r>
      <w:r>
        <w:rPr>
          <w:rFonts w:hint="eastAsia" w:eastAsia="仿宋_GB2312"/>
          <w:b/>
          <w:sz w:val="32"/>
          <w:szCs w:val="32"/>
        </w:rPr>
        <w:t>吸阀），按要求测量体温，考试、体检期间全程佩戴口罩。</w:t>
      </w:r>
    </w:p>
    <w:p>
      <w:pPr>
        <w:spacing w:line="600" w:lineRule="exact"/>
        <w:ind w:firstLine="640" w:firstLineChars="200"/>
        <w:rPr>
          <w:rFonts w:hint="eastAsia" w:eastAsia="仿宋_GB2312"/>
          <w:sz w:val="32"/>
          <w:szCs w:val="32"/>
        </w:rPr>
      </w:pPr>
      <w:r>
        <w:rPr>
          <w:rFonts w:hint="eastAsia" w:eastAsia="仿宋_GB2312"/>
          <w:sz w:val="32"/>
          <w:szCs w:val="32"/>
        </w:rPr>
        <w:t>（二）对持非“绿码”</w:t>
      </w:r>
      <w:r>
        <w:rPr>
          <w:rFonts w:hint="eastAsia" w:ascii="仿宋_GB2312" w:eastAsia="仿宋_GB2312"/>
          <w:sz w:val="32"/>
          <w:szCs w:val="32"/>
        </w:rPr>
        <w:t>、来自国内疫情中高风险地区、面试前14天内有国（境）外旅居史或与新冠肺炎确诊或疑似病例有密切接触史等情形的考生，须严格遵守</w:t>
      </w:r>
      <w:r>
        <w:rPr>
          <w:rFonts w:hint="eastAsia" w:ascii="仿宋_GB2312" w:eastAsia="仿宋_GB2312"/>
          <w:sz w:val="32"/>
          <w:szCs w:val="32"/>
          <w:lang w:eastAsia="zh-CN"/>
        </w:rPr>
        <w:t>乌鲁木齐</w:t>
      </w:r>
      <w:r>
        <w:rPr>
          <w:rFonts w:hint="eastAsia" w:ascii="仿宋_GB2312" w:eastAsia="仿宋_GB2312"/>
          <w:sz w:val="32"/>
          <w:szCs w:val="32"/>
        </w:rPr>
        <w:t>市疫情防控政策要求，需要集</w:t>
      </w:r>
      <w:r>
        <w:rPr>
          <w:rFonts w:hint="eastAsia" w:eastAsia="仿宋_GB2312"/>
          <w:sz w:val="32"/>
          <w:szCs w:val="32"/>
        </w:rPr>
        <w:t>中隔离观察的，预留充足时间进行集中隔离观察。</w:t>
      </w:r>
    </w:p>
    <w:p>
      <w:pPr>
        <w:spacing w:line="600" w:lineRule="exact"/>
        <w:ind w:firstLine="640" w:firstLineChars="200"/>
        <w:rPr>
          <w:rFonts w:hint="eastAsia" w:ascii="仿宋_GB2312" w:hAnsi="黑体" w:eastAsia="仿宋_GB2312"/>
          <w:sz w:val="32"/>
          <w:szCs w:val="32"/>
          <w:lang w:eastAsia="zh-CN"/>
        </w:rPr>
      </w:pPr>
      <w:r>
        <w:rPr>
          <w:rFonts w:hint="eastAsia" w:eastAsia="仿宋_GB2312"/>
          <w:sz w:val="32"/>
          <w:szCs w:val="32"/>
          <w:lang w:eastAsia="zh-CN"/>
        </w:rPr>
        <w:t>（三）</w:t>
      </w:r>
      <w:r>
        <w:rPr>
          <w:rFonts w:hint="eastAsia" w:eastAsia="仿宋_GB2312"/>
          <w:sz w:val="32"/>
          <w:szCs w:val="32"/>
        </w:rPr>
        <w:t>考生近期如感到身体不适，应提前到</w:t>
      </w:r>
      <w:r>
        <w:rPr>
          <w:rFonts w:eastAsia="仿宋_GB2312"/>
          <w:sz w:val="32"/>
          <w:szCs w:val="32"/>
        </w:rPr>
        <w:t>正规医院</w:t>
      </w:r>
      <w:r>
        <w:rPr>
          <w:rFonts w:hint="eastAsia" w:eastAsia="仿宋_GB2312"/>
          <w:sz w:val="32"/>
          <w:szCs w:val="32"/>
        </w:rPr>
        <w:t>做好健康检查，</w:t>
      </w:r>
      <w:r>
        <w:rPr>
          <w:rFonts w:hint="eastAsia" w:eastAsia="仿宋_GB2312"/>
          <w:sz w:val="32"/>
          <w:szCs w:val="32"/>
          <w:lang w:eastAsia="zh-CN"/>
        </w:rPr>
        <w:t>积极治疗，</w:t>
      </w:r>
      <w:r>
        <w:rPr>
          <w:rFonts w:hint="eastAsia" w:eastAsia="仿宋_GB2312"/>
          <w:sz w:val="32"/>
          <w:szCs w:val="32"/>
        </w:rPr>
        <w:t>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r>
        <w:rPr>
          <w:rFonts w:hint="eastAsia" w:ascii="仿宋_GB2312" w:hAnsi="黑体" w:eastAsia="仿宋_GB2312"/>
          <w:sz w:val="32"/>
          <w:szCs w:val="32"/>
        </w:rPr>
        <w:t>面试当天体温超过37.3℃</w:t>
      </w:r>
      <w:r>
        <w:rPr>
          <w:rFonts w:hint="eastAsia" w:ascii="仿宋_GB2312" w:hAnsi="黑体" w:eastAsia="仿宋_GB2312"/>
          <w:sz w:val="32"/>
          <w:szCs w:val="32"/>
          <w:lang w:eastAsia="zh-CN"/>
        </w:rPr>
        <w:t>或</w:t>
      </w:r>
      <w:r>
        <w:rPr>
          <w:rFonts w:hint="eastAsia" w:ascii="仿宋_GB2312" w:hAnsi="黑体" w:eastAsia="仿宋_GB2312"/>
          <w:sz w:val="32"/>
          <w:szCs w:val="32"/>
        </w:rPr>
        <w:t>经现场卫生防疫人员确认有可疑症状的考生，不再参加当日面试，面试时间另行安排</w:t>
      </w:r>
      <w:r>
        <w:rPr>
          <w:rFonts w:hint="eastAsia" w:ascii="仿宋_GB2312" w:hAnsi="黑体" w:eastAsia="仿宋_GB2312"/>
          <w:sz w:val="32"/>
          <w:szCs w:val="32"/>
          <w:lang w:eastAsia="zh-CN"/>
        </w:rPr>
        <w:t>。</w:t>
      </w:r>
    </w:p>
    <w:p>
      <w:pPr>
        <w:spacing w:line="600" w:lineRule="exact"/>
        <w:ind w:firstLine="640" w:firstLineChars="200"/>
        <w:rPr>
          <w:rFonts w:hint="eastAsia" w:eastAsia="仿宋_GB2312"/>
          <w:sz w:val="32"/>
          <w:szCs w:val="32"/>
          <w:lang w:eastAsia="zh-CN"/>
        </w:rPr>
      </w:pPr>
      <w:r>
        <w:rPr>
          <w:rFonts w:hint="eastAsia" w:ascii="仿宋_GB2312" w:hAnsi="黑体" w:eastAsia="仿宋_GB2312"/>
          <w:sz w:val="32"/>
          <w:szCs w:val="32"/>
          <w:lang w:eastAsia="zh-CN"/>
        </w:rPr>
        <w:t>（四）</w:t>
      </w:r>
      <w:r>
        <w:rPr>
          <w:rFonts w:hint="eastAsia" w:ascii="仿宋_GB2312" w:hAnsi="黑体" w:eastAsia="仿宋_GB2312"/>
          <w:sz w:val="32"/>
          <w:szCs w:val="32"/>
        </w:rPr>
        <w:t>面试</w:t>
      </w:r>
      <w:r>
        <w:rPr>
          <w:rFonts w:ascii="仿宋_GB2312" w:hAnsi="黑体" w:eastAsia="仿宋_GB2312"/>
          <w:sz w:val="32"/>
          <w:szCs w:val="32"/>
        </w:rPr>
        <w:t>前</w:t>
      </w:r>
      <w:r>
        <w:rPr>
          <w:rFonts w:hint="eastAsia" w:ascii="仿宋_GB2312" w:hAnsi="黑体" w:eastAsia="仿宋_GB2312"/>
          <w:sz w:val="32"/>
          <w:szCs w:val="32"/>
        </w:rPr>
        <w:t>，</w:t>
      </w:r>
      <w:r>
        <w:rPr>
          <w:rFonts w:ascii="仿宋_GB2312" w:hAnsi="黑体" w:eastAsia="仿宋_GB2312"/>
          <w:sz w:val="32"/>
          <w:szCs w:val="32"/>
        </w:rPr>
        <w:t>考生所在地被列为</w:t>
      </w:r>
      <w:r>
        <w:rPr>
          <w:rFonts w:hint="eastAsia" w:ascii="仿宋_GB2312" w:hAnsi="黑体" w:eastAsia="仿宋_GB2312"/>
          <w:sz w:val="32"/>
          <w:szCs w:val="32"/>
        </w:rPr>
        <w:t>疫情中高风险地区且采取封闭</w:t>
      </w:r>
      <w:r>
        <w:rPr>
          <w:rFonts w:ascii="仿宋_GB2312" w:hAnsi="黑体" w:eastAsia="仿宋_GB2312"/>
          <w:sz w:val="32"/>
          <w:szCs w:val="32"/>
        </w:rPr>
        <w:t>管控的，</w:t>
      </w:r>
      <w:r>
        <w:rPr>
          <w:rFonts w:hint="eastAsia" w:ascii="仿宋_GB2312" w:hAnsi="黑体" w:eastAsia="仿宋_GB2312"/>
          <w:sz w:val="32"/>
          <w:szCs w:val="32"/>
          <w:lang w:eastAsia="zh-CN"/>
        </w:rPr>
        <w:t>考生应提前向我单位提出申请，</w:t>
      </w:r>
      <w:r>
        <w:rPr>
          <w:rFonts w:ascii="仿宋_GB2312" w:hAnsi="黑体" w:eastAsia="仿宋_GB2312"/>
          <w:sz w:val="32"/>
          <w:szCs w:val="32"/>
        </w:rPr>
        <w:t>面试时间另行安排</w:t>
      </w:r>
      <w:r>
        <w:rPr>
          <w:rFonts w:hint="eastAsia" w:ascii="仿宋_GB2312" w:hAnsi="黑体" w:eastAsia="仿宋_GB2312"/>
          <w:sz w:val="32"/>
          <w:szCs w:val="32"/>
          <w:lang w:eastAsia="zh-CN"/>
        </w:rPr>
        <w:t>。</w:t>
      </w:r>
    </w:p>
    <w:p>
      <w:pPr>
        <w:spacing w:line="600" w:lineRule="exact"/>
        <w:ind w:firstLine="640" w:firstLineChars="200"/>
        <w:rPr>
          <w:rFonts w:eastAsia="仿宋_GB2312"/>
          <w:sz w:val="32"/>
          <w:szCs w:val="32"/>
        </w:rPr>
      </w:pPr>
      <w:r>
        <w:rPr>
          <w:rFonts w:hint="eastAsia" w:eastAsia="仿宋_GB2312"/>
          <w:sz w:val="32"/>
          <w:szCs w:val="32"/>
        </w:rPr>
        <w:t>（</w:t>
      </w:r>
      <w:r>
        <w:rPr>
          <w:rFonts w:hint="eastAsia" w:eastAsia="仿宋_GB2312"/>
          <w:sz w:val="32"/>
          <w:szCs w:val="32"/>
          <w:lang w:eastAsia="zh-CN"/>
        </w:rPr>
        <w:t>五</w:t>
      </w:r>
      <w:r>
        <w:rPr>
          <w:rFonts w:hint="eastAsia" w:eastAsia="仿宋_GB2312"/>
          <w:sz w:val="32"/>
          <w:szCs w:val="32"/>
        </w:rPr>
        <w:t>）</w:t>
      </w:r>
      <w:r>
        <w:rPr>
          <w:rFonts w:eastAsia="仿宋_GB2312"/>
          <w:sz w:val="32"/>
          <w:szCs w:val="32"/>
        </w:rPr>
        <w:t> </w:t>
      </w:r>
      <w:r>
        <w:rPr>
          <w:rFonts w:hint="eastAsia" w:eastAsia="仿宋_GB2312"/>
          <w:sz w:val="32"/>
          <w:szCs w:val="32"/>
        </w:rPr>
        <w:t>考生不要相互交流与考试有关的信息，以免将来引起纠纷和诉讼。</w:t>
      </w:r>
    </w:p>
    <w:p>
      <w:pPr>
        <w:spacing w:line="600" w:lineRule="exact"/>
        <w:ind w:firstLine="640" w:firstLineChars="200"/>
        <w:rPr>
          <w:rFonts w:eastAsia="仿宋_GB2312"/>
          <w:sz w:val="32"/>
          <w:szCs w:val="32"/>
        </w:rPr>
      </w:pPr>
      <w:r>
        <w:rPr>
          <w:rFonts w:hint="eastAsia" w:ascii="仿宋_GB2312" w:eastAsia="仿宋_GB2312"/>
          <w:snapToGrid w:val="0"/>
          <w:kern w:val="0"/>
          <w:sz w:val="32"/>
          <w:szCs w:val="32"/>
        </w:rPr>
        <w:t>（</w:t>
      </w:r>
      <w:r>
        <w:rPr>
          <w:rFonts w:hint="eastAsia" w:ascii="仿宋_GB2312" w:eastAsia="仿宋_GB2312"/>
          <w:snapToGrid w:val="0"/>
          <w:kern w:val="0"/>
          <w:sz w:val="32"/>
          <w:szCs w:val="32"/>
          <w:lang w:eastAsia="zh-CN"/>
        </w:rPr>
        <w:t>六</w:t>
      </w:r>
      <w:r>
        <w:rPr>
          <w:rFonts w:hint="eastAsia" w:ascii="仿宋_GB2312" w:eastAsia="仿宋_GB2312"/>
          <w:snapToGrid w:val="0"/>
          <w:kern w:val="0"/>
          <w:sz w:val="32"/>
          <w:szCs w:val="32"/>
        </w:rPr>
        <w:t>）</w:t>
      </w:r>
      <w:r>
        <w:rPr>
          <w:rFonts w:hint="eastAsia" w:eastAsia="仿宋_GB2312"/>
          <w:sz w:val="32"/>
          <w:szCs w:val="32"/>
        </w:rPr>
        <w:t>面试工作安排如有</w:t>
      </w:r>
      <w:r>
        <w:rPr>
          <w:rFonts w:hint="eastAsia" w:eastAsia="仿宋_GB2312"/>
          <w:sz w:val="32"/>
          <w:szCs w:val="32"/>
          <w:lang w:eastAsia="zh-CN"/>
        </w:rPr>
        <w:t>调整</w:t>
      </w:r>
      <w:r>
        <w:rPr>
          <w:rFonts w:hint="eastAsia" w:eastAsia="仿宋_GB2312"/>
          <w:sz w:val="32"/>
          <w:szCs w:val="32"/>
        </w:rPr>
        <w:t>，</w:t>
      </w:r>
      <w:r>
        <w:rPr>
          <w:rFonts w:hint="eastAsia" w:eastAsia="仿宋_GB2312"/>
          <w:sz w:val="32"/>
          <w:szCs w:val="32"/>
          <w:lang w:eastAsia="zh-CN"/>
        </w:rPr>
        <w:t>另行通知，</w:t>
      </w:r>
      <w:r>
        <w:rPr>
          <w:rFonts w:hint="eastAsia" w:eastAsia="仿宋_GB2312"/>
          <w:sz w:val="32"/>
          <w:szCs w:val="32"/>
        </w:rPr>
        <w:t>请考生</w:t>
      </w:r>
      <w:r>
        <w:rPr>
          <w:rFonts w:hint="eastAsia" w:eastAsia="仿宋_GB2312"/>
          <w:sz w:val="32"/>
          <w:szCs w:val="32"/>
          <w:lang w:eastAsia="zh-CN"/>
        </w:rPr>
        <w:t>密切关注国家公务员局和国家统计局网站并</w:t>
      </w:r>
      <w:r>
        <w:rPr>
          <w:rFonts w:hint="eastAsia" w:eastAsia="仿宋_GB2312"/>
          <w:sz w:val="32"/>
          <w:szCs w:val="32"/>
        </w:rPr>
        <w:t>保持电话畅通。</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新疆调查总队上班时间</w:t>
      </w:r>
      <w:r>
        <w:rPr>
          <w:rFonts w:ascii="仿宋_GB2312" w:eastAsia="仿宋_GB2312"/>
          <w:sz w:val="32"/>
          <w:szCs w:val="32"/>
        </w:rPr>
        <w:t>10:00</w:t>
      </w:r>
      <w:r>
        <w:rPr>
          <w:rFonts w:hint="eastAsia" w:ascii="仿宋_GB2312" w:eastAsia="仿宋_GB2312"/>
          <w:sz w:val="32"/>
          <w:szCs w:val="32"/>
        </w:rPr>
        <w:t>（北京时间）</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联系方式：</w:t>
      </w:r>
      <w:r>
        <w:rPr>
          <w:rFonts w:ascii="仿宋_GB2312" w:eastAsia="仿宋_GB2312"/>
          <w:sz w:val="32"/>
          <w:szCs w:val="32"/>
        </w:rPr>
        <w:t xml:space="preserve"> 0991-2628045</w:t>
      </w:r>
      <w:r>
        <w:rPr>
          <w:rFonts w:hint="eastAsia" w:ascii="仿宋_GB2312" w:eastAsia="仿宋_GB2312"/>
          <w:sz w:val="32"/>
          <w:szCs w:val="32"/>
        </w:rPr>
        <w:t>（电话）</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0991-2628045</w:t>
      </w:r>
      <w:r>
        <w:rPr>
          <w:rFonts w:hint="eastAsia" w:ascii="仿宋_GB2312" w:eastAsia="仿宋_GB2312"/>
          <w:sz w:val="32"/>
          <w:szCs w:val="32"/>
        </w:rPr>
        <w:t>（传真）</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欢迎各位考生对我们的工作进行监督。</w:t>
      </w:r>
    </w:p>
    <w:p>
      <w:pPr>
        <w:spacing w:line="600" w:lineRule="exact"/>
        <w:ind w:firstLine="640" w:firstLineChars="200"/>
        <w:rPr>
          <w:rFonts w:ascii="仿宋_GB2312" w:eastAsia="仿宋_GB2312"/>
          <w:sz w:val="32"/>
          <w:szCs w:val="32"/>
        </w:rPr>
      </w:pPr>
    </w:p>
    <w:p>
      <w:pPr>
        <w:spacing w:line="600" w:lineRule="exact"/>
        <w:ind w:firstLine="960" w:firstLineChars="300"/>
        <w:rPr>
          <w:rFonts w:ascii="仿宋_GB2312" w:eastAsia="仿宋_GB2312"/>
          <w:sz w:val="32"/>
          <w:szCs w:val="32"/>
        </w:rPr>
      </w:pPr>
      <w:r>
        <w:rPr>
          <w:rFonts w:hint="eastAsia" w:ascii="仿宋_GB2312" w:eastAsia="仿宋_GB2312"/>
          <w:sz w:val="32"/>
          <w:szCs w:val="32"/>
        </w:rPr>
        <w:t>附件：</w:t>
      </w:r>
      <w:r>
        <w:rPr>
          <w:rFonts w:ascii="仿宋_GB2312" w:eastAsia="仿宋_GB2312"/>
          <w:sz w:val="32"/>
          <w:szCs w:val="32"/>
        </w:rPr>
        <w:t>1.</w:t>
      </w:r>
      <w:r>
        <w:rPr>
          <w:rFonts w:hint="eastAsia" w:ascii="仿宋_GB2312" w:eastAsia="仿宋_GB2312"/>
          <w:sz w:val="32"/>
          <w:szCs w:val="32"/>
        </w:rPr>
        <w:t>面试人员名单</w:t>
      </w:r>
    </w:p>
    <w:p>
      <w:pPr>
        <w:spacing w:line="600" w:lineRule="exact"/>
        <w:ind w:firstLine="960" w:firstLineChars="300"/>
        <w:rPr>
          <w:rFonts w:ascii="仿宋_GB2312" w:eastAsia="仿宋_GB2312"/>
          <w:sz w:val="32"/>
          <w:szCs w:val="32"/>
        </w:rPr>
      </w:pPr>
      <w:r>
        <w:rPr>
          <w:rFonts w:ascii="仿宋_GB2312" w:eastAsia="仿宋_GB2312"/>
          <w:sz w:val="32"/>
          <w:szCs w:val="32"/>
        </w:rPr>
        <w:t xml:space="preserve">      2.</w:t>
      </w:r>
      <w:r>
        <w:rPr>
          <w:rFonts w:hint="eastAsia" w:ascii="仿宋_GB2312" w:eastAsia="仿宋_GB2312"/>
          <w:sz w:val="32"/>
          <w:szCs w:val="32"/>
        </w:rPr>
        <w:t>面试确认内容（样式）</w:t>
      </w:r>
    </w:p>
    <w:p>
      <w:pPr>
        <w:spacing w:line="600" w:lineRule="exact"/>
        <w:ind w:firstLine="960" w:firstLineChars="300"/>
        <w:rPr>
          <w:rFonts w:hint="eastAsia" w:eastAsia="仿宋_GB2312"/>
          <w:sz w:val="32"/>
        </w:rPr>
      </w:pPr>
      <w:r>
        <w:rPr>
          <w:rFonts w:ascii="仿宋_GB2312" w:eastAsia="仿宋_GB2312"/>
          <w:sz w:val="32"/>
          <w:szCs w:val="32"/>
        </w:rPr>
        <w:t xml:space="preserve">      3.</w:t>
      </w:r>
      <w:r>
        <w:rPr>
          <w:rFonts w:hint="eastAsia" w:eastAsia="仿宋_GB2312"/>
          <w:sz w:val="32"/>
        </w:rPr>
        <w:t>放弃面试资格声明（样式）</w:t>
      </w:r>
    </w:p>
    <w:p>
      <w:pPr>
        <w:spacing w:line="600" w:lineRule="exact"/>
        <w:ind w:firstLine="960" w:firstLineChars="300"/>
        <w:rPr>
          <w:rFonts w:ascii="仿宋_GB2312" w:eastAsia="仿宋_GB2312"/>
          <w:sz w:val="32"/>
          <w:szCs w:val="32"/>
        </w:rPr>
      </w:pPr>
    </w:p>
    <w:p>
      <w:pPr>
        <w:spacing w:line="600" w:lineRule="exact"/>
        <w:ind w:firstLine="960" w:firstLineChars="300"/>
        <w:rPr>
          <w:rFonts w:ascii="仿宋_GB2312" w:eastAsia="仿宋_GB2312"/>
          <w:sz w:val="32"/>
          <w:szCs w:val="32"/>
        </w:rPr>
      </w:pPr>
    </w:p>
    <w:p>
      <w:pPr>
        <w:shd w:val="solid" w:color="FFFFFF" w:fill="auto"/>
        <w:autoSpaceDN w:val="0"/>
        <w:spacing w:line="600" w:lineRule="exact"/>
        <w:ind w:firstLine="3680" w:firstLineChars="1150"/>
        <w:rPr>
          <w:sz w:val="32"/>
          <w:szCs w:val="32"/>
          <w:shd w:val="clear" w:color="auto" w:fill="FFFFFF"/>
        </w:rPr>
      </w:pPr>
      <w:r>
        <w:rPr>
          <w:rFonts w:hint="eastAsia" w:eastAsia="仿宋_GB2312"/>
          <w:sz w:val="32"/>
          <w:szCs w:val="32"/>
          <w:shd w:val="clear" w:color="auto" w:fill="FFFFFF"/>
        </w:rPr>
        <w:t>国家统计局新疆调查总队</w:t>
      </w:r>
    </w:p>
    <w:p>
      <w:pPr>
        <w:spacing w:line="600" w:lineRule="exact"/>
        <w:rPr>
          <w:rFonts w:ascii="仿宋_GB2312" w:eastAsia="仿宋_GB2312"/>
          <w:sz w:val="32"/>
          <w:szCs w:val="32"/>
          <w:shd w:val="clear" w:color="auto" w:fill="FFFFFF"/>
        </w:rPr>
      </w:pPr>
      <w:r>
        <w:rPr>
          <w:rFonts w:eastAsia="仿宋_GB2312"/>
          <w:sz w:val="32"/>
          <w:szCs w:val="32"/>
          <w:shd w:val="clear" w:color="auto" w:fill="FFFFFF"/>
        </w:rPr>
        <w:t xml:space="preserve">                   </w:t>
      </w:r>
      <w:r>
        <w:rPr>
          <w:rFonts w:hint="eastAsia"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rPr>
        <w:t>202</w:t>
      </w:r>
      <w:r>
        <w:rPr>
          <w:rFonts w:ascii="仿宋_GB2312" w:eastAsia="仿宋_GB2312"/>
          <w:sz w:val="32"/>
          <w:szCs w:val="32"/>
          <w:shd w:val="clear" w:color="auto" w:fill="FFFFFF"/>
        </w:rPr>
        <w:t>1</w:t>
      </w:r>
      <w:r>
        <w:rPr>
          <w:rFonts w:hint="eastAsia" w:ascii="仿宋_GB2312" w:eastAsia="仿宋_GB2312"/>
          <w:sz w:val="32"/>
          <w:szCs w:val="32"/>
          <w:shd w:val="clear" w:color="auto" w:fill="FFFFFF"/>
        </w:rPr>
        <w:t>年2月</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日</w:t>
      </w:r>
    </w:p>
    <w:p>
      <w:pPr>
        <w:spacing w:line="600" w:lineRule="exact"/>
        <w:rPr>
          <w:rFonts w:hint="eastAsia" w:eastAsia="仿宋_GB2312"/>
          <w:sz w:val="32"/>
          <w:szCs w:val="32"/>
          <w:shd w:val="clear" w:color="auto" w:fill="FFFFFF"/>
        </w:rPr>
      </w:pPr>
    </w:p>
    <w:p>
      <w:pPr>
        <w:spacing w:line="600" w:lineRule="exact"/>
        <w:rPr>
          <w:rFonts w:hint="eastAsia" w:ascii="黑体" w:hAnsi="宋体" w:eastAsia="黑体"/>
          <w:bCs/>
          <w:color w:val="000000"/>
          <w:spacing w:val="8"/>
          <w:sz w:val="32"/>
          <w:szCs w:val="32"/>
        </w:rPr>
      </w:pPr>
    </w:p>
    <w:p>
      <w:pPr>
        <w:spacing w:line="600" w:lineRule="exact"/>
        <w:rPr>
          <w:rFonts w:hint="eastAsia" w:ascii="黑体" w:hAnsi="宋体" w:eastAsia="黑体"/>
          <w:bCs/>
          <w:color w:val="000000"/>
          <w:spacing w:val="8"/>
          <w:sz w:val="32"/>
          <w:szCs w:val="32"/>
        </w:rPr>
      </w:pPr>
    </w:p>
    <w:p>
      <w:pPr>
        <w:spacing w:line="600" w:lineRule="exact"/>
        <w:rPr>
          <w:rFonts w:hint="eastAsia" w:ascii="黑体" w:hAnsi="宋体" w:eastAsia="黑体"/>
          <w:bCs/>
          <w:color w:val="000000"/>
          <w:spacing w:val="8"/>
          <w:sz w:val="32"/>
          <w:szCs w:val="32"/>
        </w:rPr>
      </w:pPr>
    </w:p>
    <w:p>
      <w:pPr>
        <w:spacing w:line="600" w:lineRule="exact"/>
        <w:rPr>
          <w:rFonts w:hint="eastAsia" w:ascii="黑体" w:hAnsi="宋体" w:eastAsia="黑体"/>
          <w:bCs/>
          <w:color w:val="000000"/>
          <w:spacing w:val="8"/>
          <w:sz w:val="32"/>
          <w:szCs w:val="32"/>
        </w:rPr>
      </w:pPr>
    </w:p>
    <w:p>
      <w:pPr>
        <w:spacing w:line="600" w:lineRule="exact"/>
        <w:rPr>
          <w:rFonts w:hint="eastAsia" w:ascii="黑体" w:hAnsi="宋体" w:eastAsia="黑体"/>
          <w:bCs/>
          <w:color w:val="000000"/>
          <w:spacing w:val="8"/>
          <w:sz w:val="32"/>
          <w:szCs w:val="32"/>
        </w:rPr>
      </w:pPr>
    </w:p>
    <w:p>
      <w:pPr>
        <w:spacing w:line="600" w:lineRule="exact"/>
        <w:rPr>
          <w:rFonts w:hint="eastAsia" w:ascii="黑体" w:hAnsi="宋体" w:eastAsia="黑体"/>
          <w:bCs/>
          <w:color w:val="000000"/>
          <w:spacing w:val="8"/>
          <w:sz w:val="32"/>
          <w:szCs w:val="32"/>
        </w:rPr>
      </w:pPr>
    </w:p>
    <w:p>
      <w:pPr>
        <w:spacing w:line="600" w:lineRule="exact"/>
        <w:rPr>
          <w:rFonts w:hint="eastAsia" w:ascii="黑体" w:hAnsi="宋体" w:eastAsia="黑体"/>
          <w:bCs/>
          <w:color w:val="000000"/>
          <w:spacing w:val="8"/>
          <w:sz w:val="32"/>
          <w:szCs w:val="32"/>
        </w:rPr>
      </w:pPr>
    </w:p>
    <w:p>
      <w:pPr>
        <w:spacing w:line="600" w:lineRule="exact"/>
        <w:rPr>
          <w:rFonts w:hint="eastAsia" w:ascii="黑体" w:hAnsi="宋体" w:eastAsia="黑体"/>
          <w:bCs/>
          <w:color w:val="000000"/>
          <w:spacing w:val="8"/>
          <w:sz w:val="32"/>
          <w:szCs w:val="32"/>
        </w:rPr>
      </w:pPr>
    </w:p>
    <w:p>
      <w:pPr>
        <w:spacing w:line="600" w:lineRule="exact"/>
        <w:rPr>
          <w:rFonts w:hint="eastAsia" w:ascii="黑体" w:hAnsi="宋体" w:eastAsia="黑体"/>
          <w:bCs/>
          <w:color w:val="000000"/>
          <w:spacing w:val="8"/>
          <w:sz w:val="32"/>
          <w:szCs w:val="32"/>
        </w:rPr>
      </w:pPr>
    </w:p>
    <w:p>
      <w:pPr>
        <w:spacing w:line="600" w:lineRule="exact"/>
        <w:rPr>
          <w:rFonts w:hint="eastAsia" w:ascii="黑体" w:hAnsi="宋体" w:eastAsia="黑体"/>
          <w:bCs/>
          <w:color w:val="000000"/>
          <w:spacing w:val="8"/>
          <w:sz w:val="32"/>
          <w:szCs w:val="32"/>
        </w:rPr>
      </w:pPr>
    </w:p>
    <w:p>
      <w:pPr>
        <w:spacing w:line="600" w:lineRule="exact"/>
        <w:rPr>
          <w:rFonts w:hint="eastAsia" w:ascii="黑体" w:hAnsi="宋体" w:eastAsia="黑体"/>
          <w:bCs/>
          <w:color w:val="000000"/>
          <w:spacing w:val="8"/>
          <w:sz w:val="32"/>
          <w:szCs w:val="32"/>
        </w:rPr>
      </w:pPr>
    </w:p>
    <w:p>
      <w:pPr>
        <w:spacing w:line="600" w:lineRule="exact"/>
        <w:rPr>
          <w:rFonts w:hint="eastAsia" w:ascii="黑体" w:hAnsi="宋体" w:eastAsia="黑体"/>
          <w:bCs/>
          <w:color w:val="000000"/>
          <w:spacing w:val="8"/>
          <w:sz w:val="32"/>
          <w:szCs w:val="32"/>
        </w:rPr>
      </w:pPr>
    </w:p>
    <w:p>
      <w:pPr>
        <w:spacing w:line="600" w:lineRule="exact"/>
        <w:rPr>
          <w:rFonts w:hint="eastAsia" w:ascii="黑体" w:hAnsi="宋体" w:eastAsia="黑体"/>
          <w:bCs/>
          <w:color w:val="000000"/>
          <w:spacing w:val="8"/>
          <w:sz w:val="32"/>
          <w:szCs w:val="32"/>
        </w:rPr>
      </w:pPr>
    </w:p>
    <w:p>
      <w:pPr>
        <w:spacing w:line="600" w:lineRule="exact"/>
        <w:rPr>
          <w:rFonts w:ascii="黑体" w:hAnsi="宋体" w:eastAsia="黑体"/>
          <w:bCs/>
          <w:color w:val="000000"/>
          <w:spacing w:val="8"/>
          <w:sz w:val="32"/>
          <w:szCs w:val="32"/>
        </w:rPr>
      </w:pPr>
      <w:r>
        <w:rPr>
          <w:rFonts w:hint="eastAsia" w:ascii="黑体" w:hAnsi="宋体" w:eastAsia="黑体"/>
          <w:bCs/>
          <w:color w:val="000000"/>
          <w:spacing w:val="8"/>
          <w:sz w:val="32"/>
          <w:szCs w:val="32"/>
        </w:rPr>
        <w:t>附件</w:t>
      </w:r>
      <w:r>
        <w:rPr>
          <w:rFonts w:ascii="黑体" w:hAnsi="宋体" w:eastAsia="黑体"/>
          <w:bCs/>
          <w:color w:val="000000"/>
          <w:spacing w:val="8"/>
          <w:sz w:val="32"/>
          <w:szCs w:val="32"/>
        </w:rPr>
        <w:t>1</w:t>
      </w:r>
    </w:p>
    <w:p>
      <w:pPr>
        <w:spacing w:line="600" w:lineRule="exact"/>
        <w:jc w:val="center"/>
        <w:rPr>
          <w:rFonts w:hint="eastAsia"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面试名单</w:t>
      </w:r>
    </w:p>
    <w:p>
      <w:pPr>
        <w:spacing w:line="600" w:lineRule="exact"/>
        <w:jc w:val="center"/>
        <w:rPr>
          <w:rFonts w:hint="eastAsia" w:ascii="方正小标宋简体" w:eastAsia="方正小标宋简体"/>
          <w:bCs/>
          <w:color w:val="000000"/>
          <w:spacing w:val="8"/>
          <w:sz w:val="44"/>
          <w:szCs w:val="44"/>
        </w:rPr>
      </w:pPr>
    </w:p>
    <w:tbl>
      <w:tblPr>
        <w:tblStyle w:val="7"/>
        <w:tblW w:w="9308" w:type="dxa"/>
        <w:jc w:val="center"/>
        <w:tblLayout w:type="fixed"/>
        <w:tblCellMar>
          <w:top w:w="0" w:type="dxa"/>
          <w:left w:w="108" w:type="dxa"/>
          <w:bottom w:w="0" w:type="dxa"/>
          <w:right w:w="108" w:type="dxa"/>
        </w:tblCellMar>
      </w:tblPr>
      <w:tblGrid>
        <w:gridCol w:w="2344"/>
        <w:gridCol w:w="1134"/>
        <w:gridCol w:w="1309"/>
        <w:gridCol w:w="2093"/>
        <w:gridCol w:w="1358"/>
        <w:gridCol w:w="1070"/>
      </w:tblGrid>
      <w:tr>
        <w:tblPrEx>
          <w:tblCellMar>
            <w:top w:w="0" w:type="dxa"/>
            <w:left w:w="108" w:type="dxa"/>
            <w:bottom w:w="0" w:type="dxa"/>
            <w:right w:w="108" w:type="dxa"/>
          </w:tblCellMar>
        </w:tblPrEx>
        <w:trPr>
          <w:trHeight w:val="1367" w:hRule="atLeast"/>
          <w:jc w:val="center"/>
        </w:trPr>
        <w:tc>
          <w:tcPr>
            <w:tcW w:w="2344" w:type="dxa"/>
            <w:tcBorders>
              <w:top w:val="single" w:color="000000" w:sz="4" w:space="0"/>
              <w:left w:val="single" w:color="000000" w:sz="4" w:space="0"/>
              <w:bottom w:val="single" w:color="auto" w:sz="4" w:space="0"/>
              <w:right w:val="single" w:color="000000" w:sz="6" w:space="0"/>
            </w:tcBorders>
            <w:vAlign w:val="center"/>
          </w:tcPr>
          <w:p>
            <w:pPr>
              <w:widowControl/>
              <w:autoSpaceDN w:val="0"/>
              <w:spacing w:line="528" w:lineRule="auto"/>
              <w:jc w:val="center"/>
              <w:rPr>
                <w:rFonts w:ascii="宋体"/>
                <w:b w:val="0"/>
                <w:bCs/>
                <w:sz w:val="28"/>
                <w:szCs w:val="28"/>
              </w:rPr>
            </w:pPr>
            <w:r>
              <w:rPr>
                <w:rFonts w:hint="eastAsia" w:ascii="黑体" w:hAnsi="黑体" w:eastAsia="黑体"/>
                <w:b w:val="0"/>
                <w:bCs/>
                <w:kern w:val="0"/>
                <w:sz w:val="28"/>
                <w:szCs w:val="28"/>
              </w:rPr>
              <w:t>职位名称及代码</w:t>
            </w:r>
          </w:p>
        </w:tc>
        <w:tc>
          <w:tcPr>
            <w:tcW w:w="1134" w:type="dxa"/>
            <w:tcBorders>
              <w:top w:val="single" w:color="000000" w:sz="4" w:space="0"/>
              <w:left w:val="single" w:color="000000" w:sz="6" w:space="0"/>
              <w:bottom w:val="single" w:color="auto" w:sz="4" w:space="0"/>
              <w:right w:val="single" w:color="000000" w:sz="6" w:space="0"/>
            </w:tcBorders>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rPr>
                <w:rFonts w:ascii="宋体"/>
                <w:b w:val="0"/>
                <w:bCs/>
                <w:sz w:val="28"/>
                <w:szCs w:val="28"/>
              </w:rPr>
            </w:pPr>
            <w:r>
              <w:rPr>
                <w:rFonts w:hint="eastAsia" w:eastAsia="黑体"/>
                <w:kern w:val="0"/>
                <w:sz w:val="28"/>
                <w:szCs w:val="28"/>
              </w:rPr>
              <w:t>进入面试最低分数</w:t>
            </w:r>
          </w:p>
        </w:tc>
        <w:tc>
          <w:tcPr>
            <w:tcW w:w="1309" w:type="dxa"/>
            <w:tcBorders>
              <w:top w:val="single" w:color="000000" w:sz="4" w:space="0"/>
              <w:left w:val="single" w:color="000000" w:sz="6" w:space="0"/>
              <w:bottom w:val="single" w:color="000000" w:sz="6" w:space="0"/>
              <w:right w:val="single" w:color="000000" w:sz="6" w:space="0"/>
            </w:tcBorders>
            <w:vAlign w:val="center"/>
          </w:tcPr>
          <w:p>
            <w:pPr>
              <w:widowControl/>
              <w:autoSpaceDN w:val="0"/>
              <w:spacing w:line="528" w:lineRule="auto"/>
              <w:jc w:val="center"/>
              <w:rPr>
                <w:rFonts w:ascii="宋体"/>
                <w:b w:val="0"/>
                <w:bCs/>
                <w:sz w:val="28"/>
                <w:szCs w:val="28"/>
              </w:rPr>
            </w:pPr>
            <w:r>
              <w:rPr>
                <w:rFonts w:hint="eastAsia" w:ascii="黑体" w:hAnsi="黑体" w:eastAsia="黑体"/>
                <w:b w:val="0"/>
                <w:bCs/>
                <w:kern w:val="0"/>
                <w:sz w:val="28"/>
                <w:szCs w:val="28"/>
              </w:rPr>
              <w:t>姓名</w:t>
            </w:r>
          </w:p>
        </w:tc>
        <w:tc>
          <w:tcPr>
            <w:tcW w:w="2093" w:type="dxa"/>
            <w:tcBorders>
              <w:top w:val="single" w:color="000000" w:sz="4" w:space="0"/>
              <w:left w:val="single" w:color="000000" w:sz="6" w:space="0"/>
              <w:bottom w:val="single" w:color="000000" w:sz="6" w:space="0"/>
              <w:right w:val="single" w:color="000000" w:sz="6" w:space="0"/>
            </w:tcBorders>
            <w:vAlign w:val="center"/>
          </w:tcPr>
          <w:p>
            <w:pPr>
              <w:widowControl/>
              <w:autoSpaceDN w:val="0"/>
              <w:spacing w:line="528" w:lineRule="auto"/>
              <w:jc w:val="center"/>
              <w:rPr>
                <w:rFonts w:ascii="宋体"/>
                <w:b w:val="0"/>
                <w:bCs/>
                <w:sz w:val="28"/>
                <w:szCs w:val="28"/>
              </w:rPr>
            </w:pPr>
            <w:r>
              <w:rPr>
                <w:rFonts w:hint="eastAsia" w:ascii="黑体" w:hAnsi="黑体" w:eastAsia="黑体"/>
                <w:b w:val="0"/>
                <w:bCs/>
                <w:kern w:val="0"/>
                <w:sz w:val="28"/>
                <w:szCs w:val="28"/>
              </w:rPr>
              <w:t>准考证号</w:t>
            </w:r>
          </w:p>
        </w:tc>
        <w:tc>
          <w:tcPr>
            <w:tcW w:w="1358" w:type="dxa"/>
            <w:tcBorders>
              <w:top w:val="single" w:color="000000" w:sz="4" w:space="0"/>
              <w:left w:val="single" w:color="000000" w:sz="6" w:space="0"/>
              <w:bottom w:val="single" w:color="auto" w:sz="4" w:space="0"/>
              <w:right w:val="single" w:color="000000" w:sz="6" w:space="0"/>
            </w:tcBorders>
            <w:vAlign w:val="center"/>
          </w:tcPr>
          <w:p>
            <w:pPr>
              <w:widowControl/>
              <w:autoSpaceDN w:val="0"/>
              <w:spacing w:line="528" w:lineRule="auto"/>
              <w:jc w:val="center"/>
              <w:rPr>
                <w:rFonts w:ascii="宋体"/>
                <w:b w:val="0"/>
                <w:bCs/>
                <w:sz w:val="28"/>
                <w:szCs w:val="28"/>
              </w:rPr>
            </w:pPr>
            <w:r>
              <w:rPr>
                <w:rFonts w:hint="eastAsia" w:ascii="黑体" w:hAnsi="黑体" w:eastAsia="黑体"/>
                <w:b w:val="0"/>
                <w:bCs/>
                <w:kern w:val="0"/>
                <w:sz w:val="28"/>
                <w:szCs w:val="28"/>
              </w:rPr>
              <w:t>面试时间</w:t>
            </w:r>
          </w:p>
        </w:tc>
        <w:tc>
          <w:tcPr>
            <w:tcW w:w="1070" w:type="dxa"/>
            <w:tcBorders>
              <w:top w:val="single" w:color="000000" w:sz="4" w:space="0"/>
              <w:left w:val="single" w:color="000000" w:sz="6" w:space="0"/>
              <w:bottom w:val="single" w:color="000000" w:sz="6" w:space="0"/>
              <w:right w:val="single" w:color="000000" w:sz="4" w:space="0"/>
            </w:tcBorders>
            <w:vAlign w:val="center"/>
          </w:tcPr>
          <w:p>
            <w:pPr>
              <w:widowControl/>
              <w:autoSpaceDN w:val="0"/>
              <w:spacing w:line="528" w:lineRule="auto"/>
              <w:jc w:val="center"/>
              <w:rPr>
                <w:rFonts w:ascii="宋体"/>
                <w:b w:val="0"/>
                <w:bCs/>
                <w:sz w:val="28"/>
                <w:szCs w:val="28"/>
              </w:rPr>
            </w:pPr>
            <w:r>
              <w:rPr>
                <w:rFonts w:hint="eastAsia" w:ascii="黑体" w:hAnsi="黑体" w:eastAsia="黑体"/>
                <w:b w:val="0"/>
                <w:bCs/>
                <w:kern w:val="0"/>
                <w:sz w:val="28"/>
                <w:szCs w:val="28"/>
              </w:rPr>
              <w:t>备注</w:t>
            </w:r>
          </w:p>
        </w:tc>
      </w:tr>
      <w:tr>
        <w:tblPrEx>
          <w:tblCellMar>
            <w:top w:w="0" w:type="dxa"/>
            <w:left w:w="108" w:type="dxa"/>
            <w:bottom w:w="0" w:type="dxa"/>
            <w:right w:w="108" w:type="dxa"/>
          </w:tblCellMar>
        </w:tblPrEx>
        <w:trPr>
          <w:trHeight w:val="873" w:hRule="atLeast"/>
          <w:jc w:val="center"/>
        </w:trPr>
        <w:tc>
          <w:tcPr>
            <w:tcW w:w="2344" w:type="dxa"/>
            <w:tcBorders>
              <w:top w:val="single" w:color="auto" w:sz="4" w:space="0"/>
              <w:left w:val="single" w:color="auto" w:sz="4" w:space="0"/>
              <w:bottom w:val="single" w:color="auto" w:sz="4" w:space="0"/>
              <w:right w:val="single" w:color="auto" w:sz="4" w:space="0"/>
            </w:tcBorders>
            <w:vAlign w:val="center"/>
          </w:tcPr>
          <w:p>
            <w:pPr>
              <w:widowControl/>
              <w:autoSpaceDN w:val="0"/>
              <w:spacing w:line="360" w:lineRule="auto"/>
              <w:jc w:val="center"/>
              <w:rPr>
                <w:rFonts w:hint="eastAsia" w:ascii="仿宋_GB2312" w:eastAsia="仿宋_GB2312"/>
                <w:sz w:val="24"/>
                <w:szCs w:val="24"/>
              </w:rPr>
            </w:pPr>
            <w:r>
              <w:rPr>
                <w:rFonts w:hint="eastAsia" w:ascii="仿宋_GB2312" w:hAnsi="仿宋_GB2312" w:eastAsia="仿宋_GB2312"/>
                <w:sz w:val="24"/>
                <w:szCs w:val="24"/>
              </w:rPr>
              <w:t>新疆调查总队业务处室一级主任科员及以下（1）（400110131001）</w:t>
            </w:r>
          </w:p>
        </w:tc>
        <w:tc>
          <w:tcPr>
            <w:tcW w:w="1134" w:type="dxa"/>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highlight w:val="yellow"/>
              </w:rPr>
            </w:pPr>
            <w:r>
              <w:rPr>
                <w:rFonts w:hint="eastAsia" w:ascii="仿宋_GB2312" w:hAnsi="仿宋_GB2312" w:eastAsia="仿宋_GB2312"/>
                <w:sz w:val="24"/>
                <w:szCs w:val="24"/>
              </w:rPr>
              <w:t>114.8</w:t>
            </w:r>
          </w:p>
        </w:tc>
        <w:tc>
          <w:tcPr>
            <w:tcW w:w="1309" w:type="dxa"/>
            <w:tcBorders>
              <w:top w:val="single" w:color="000000" w:sz="6" w:space="0"/>
              <w:left w:val="single" w:color="auto" w:sz="4" w:space="0"/>
              <w:right w:val="single" w:color="000000" w:sz="6"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雷文婷</w:t>
            </w:r>
          </w:p>
        </w:tc>
        <w:tc>
          <w:tcPr>
            <w:tcW w:w="2093" w:type="dxa"/>
            <w:tcBorders>
              <w:top w:val="single" w:color="000000" w:sz="6" w:space="0"/>
              <w:left w:val="single" w:color="000000" w:sz="6"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124144020301611</w:t>
            </w:r>
          </w:p>
        </w:tc>
        <w:tc>
          <w:tcPr>
            <w:tcW w:w="1358"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b/>
                <w:sz w:val="24"/>
                <w:szCs w:val="24"/>
              </w:rPr>
            </w:pPr>
            <w:r>
              <w:rPr>
                <w:rFonts w:hint="eastAsia" w:ascii="仿宋_GB2312" w:eastAsia="仿宋_GB2312"/>
                <w:b/>
                <w:sz w:val="24"/>
                <w:szCs w:val="24"/>
              </w:rPr>
              <w:t>3月23日</w:t>
            </w:r>
          </w:p>
        </w:tc>
        <w:tc>
          <w:tcPr>
            <w:tcW w:w="1070" w:type="dxa"/>
            <w:tcBorders>
              <w:top w:val="single" w:color="000000" w:sz="6" w:space="0"/>
              <w:left w:val="single" w:color="auto" w:sz="4" w:space="0"/>
              <w:right w:val="single" w:color="000000" w:sz="4" w:space="0"/>
            </w:tcBorders>
            <w:vAlign w:val="center"/>
          </w:tcPr>
          <w:p>
            <w:pPr>
              <w:jc w:val="center"/>
              <w:rPr>
                <w:rFonts w:hint="eastAsia" w:ascii="仿宋_GB2312" w:eastAsia="仿宋_GB2312"/>
                <w:sz w:val="24"/>
                <w:szCs w:val="24"/>
              </w:rPr>
            </w:pPr>
            <w:r>
              <w:rPr>
                <w:rFonts w:hint="eastAsia" w:ascii="仿宋_GB2312" w:eastAsia="仿宋_GB2312"/>
                <w:sz w:val="24"/>
                <w:szCs w:val="24"/>
              </w:rPr>
              <w:t>调剂</w:t>
            </w:r>
          </w:p>
        </w:tc>
      </w:tr>
      <w:tr>
        <w:tblPrEx>
          <w:tblCellMar>
            <w:top w:w="0" w:type="dxa"/>
            <w:left w:w="108" w:type="dxa"/>
            <w:bottom w:w="0" w:type="dxa"/>
            <w:right w:w="108" w:type="dxa"/>
          </w:tblCellMar>
        </w:tblPrEx>
        <w:trPr>
          <w:trHeight w:val="873" w:hRule="atLeast"/>
          <w:jc w:val="center"/>
        </w:trPr>
        <w:tc>
          <w:tcPr>
            <w:tcW w:w="2344" w:type="dxa"/>
            <w:vMerge w:val="restart"/>
            <w:tcBorders>
              <w:top w:val="single" w:color="auto" w:sz="4" w:space="0"/>
              <w:left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r>
              <w:rPr>
                <w:rFonts w:hint="eastAsia" w:ascii="仿宋_GB2312" w:hAnsi="仿宋_GB2312" w:eastAsia="仿宋_GB2312"/>
                <w:sz w:val="24"/>
                <w:szCs w:val="24"/>
              </w:rPr>
              <w:t>新疆调查总队业务处室一级主任科员及以下（2）(400110131002)</w:t>
            </w:r>
          </w:p>
        </w:tc>
        <w:tc>
          <w:tcPr>
            <w:tcW w:w="1134" w:type="dxa"/>
            <w:vMerge w:val="restart"/>
            <w:tcBorders>
              <w:top w:val="single" w:color="auto" w:sz="4" w:space="0"/>
              <w:left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107.8</w:t>
            </w:r>
          </w:p>
        </w:tc>
        <w:tc>
          <w:tcPr>
            <w:tcW w:w="1309" w:type="dxa"/>
            <w:tcBorders>
              <w:top w:val="single" w:color="000000" w:sz="6" w:space="0"/>
              <w:left w:val="single" w:color="auto" w:sz="4" w:space="0"/>
              <w:right w:val="single" w:color="000000" w:sz="6"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马二霞</w:t>
            </w:r>
          </w:p>
        </w:tc>
        <w:tc>
          <w:tcPr>
            <w:tcW w:w="2093" w:type="dxa"/>
            <w:tcBorders>
              <w:top w:val="single" w:color="000000" w:sz="6" w:space="0"/>
              <w:left w:val="single" w:color="000000" w:sz="6"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014141193402517</w:t>
            </w:r>
          </w:p>
        </w:tc>
        <w:tc>
          <w:tcPr>
            <w:tcW w:w="1358" w:type="dxa"/>
            <w:vMerge w:val="restart"/>
            <w:tcBorders>
              <w:top w:val="single" w:color="auto" w:sz="4" w:space="0"/>
              <w:left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b/>
                <w:sz w:val="24"/>
                <w:szCs w:val="24"/>
              </w:rPr>
            </w:pPr>
            <w:r>
              <w:rPr>
                <w:rFonts w:hint="eastAsia" w:ascii="仿宋_GB2312" w:hAnsi="仿宋_GB2312" w:eastAsia="仿宋_GB2312"/>
                <w:b/>
                <w:sz w:val="24"/>
                <w:szCs w:val="24"/>
              </w:rPr>
              <w:t>3</w:t>
            </w:r>
            <w:r>
              <w:rPr>
                <w:rFonts w:hint="eastAsia" w:ascii="仿宋_GB2312" w:eastAsia="仿宋_GB2312"/>
                <w:b/>
                <w:sz w:val="24"/>
                <w:szCs w:val="24"/>
              </w:rPr>
              <w:t>月23日</w:t>
            </w:r>
          </w:p>
        </w:tc>
        <w:tc>
          <w:tcPr>
            <w:tcW w:w="1070" w:type="dxa"/>
            <w:tcBorders>
              <w:top w:val="single" w:color="000000" w:sz="6" w:space="0"/>
              <w:left w:val="single" w:color="auto" w:sz="4" w:space="0"/>
              <w:right w:val="single" w:color="000000" w:sz="4" w:space="0"/>
            </w:tcBorders>
            <w:vAlign w:val="center"/>
          </w:tcPr>
          <w:p>
            <w:pPr>
              <w:jc w:val="center"/>
              <w:rPr>
                <w:rFonts w:hint="eastAsia" w:ascii="仿宋_GB2312" w:eastAsia="仿宋_GB2312"/>
                <w:sz w:val="24"/>
                <w:szCs w:val="24"/>
              </w:rPr>
            </w:pPr>
            <w:r>
              <w:rPr>
                <w:rFonts w:hint="eastAsia" w:ascii="仿宋_GB2312" w:eastAsia="仿宋_GB2312"/>
                <w:sz w:val="24"/>
                <w:szCs w:val="24"/>
              </w:rPr>
              <w:t>调剂</w:t>
            </w:r>
          </w:p>
        </w:tc>
      </w:tr>
      <w:tr>
        <w:tblPrEx>
          <w:tblCellMar>
            <w:top w:w="0" w:type="dxa"/>
            <w:left w:w="108" w:type="dxa"/>
            <w:bottom w:w="0" w:type="dxa"/>
            <w:right w:w="108" w:type="dxa"/>
          </w:tblCellMar>
        </w:tblPrEx>
        <w:trPr>
          <w:trHeight w:val="873" w:hRule="atLeast"/>
          <w:jc w:val="center"/>
        </w:trPr>
        <w:tc>
          <w:tcPr>
            <w:tcW w:w="2344" w:type="dxa"/>
            <w:vMerge w:val="continue"/>
            <w:tcBorders>
              <w:left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p>
        </w:tc>
        <w:tc>
          <w:tcPr>
            <w:tcW w:w="1134" w:type="dxa"/>
            <w:vMerge w:val="continue"/>
            <w:tcBorders>
              <w:left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p>
        </w:tc>
        <w:tc>
          <w:tcPr>
            <w:tcW w:w="1309" w:type="dxa"/>
            <w:tcBorders>
              <w:top w:val="single" w:color="000000" w:sz="6" w:space="0"/>
              <w:left w:val="single" w:color="auto" w:sz="4" w:space="0"/>
              <w:right w:val="single" w:color="000000" w:sz="6"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闫晓聪</w:t>
            </w:r>
          </w:p>
        </w:tc>
        <w:tc>
          <w:tcPr>
            <w:tcW w:w="2093" w:type="dxa"/>
            <w:tcBorders>
              <w:top w:val="single" w:color="000000" w:sz="6" w:space="0"/>
              <w:left w:val="single" w:color="000000" w:sz="6"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104112010600301</w:t>
            </w:r>
          </w:p>
        </w:tc>
        <w:tc>
          <w:tcPr>
            <w:tcW w:w="1358" w:type="dxa"/>
            <w:vMerge w:val="continue"/>
            <w:tcBorders>
              <w:left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b/>
                <w:sz w:val="24"/>
                <w:szCs w:val="24"/>
              </w:rPr>
            </w:pPr>
          </w:p>
        </w:tc>
        <w:tc>
          <w:tcPr>
            <w:tcW w:w="1070" w:type="dxa"/>
            <w:tcBorders>
              <w:top w:val="single" w:color="000000" w:sz="6" w:space="0"/>
              <w:left w:val="single" w:color="auto" w:sz="4" w:space="0"/>
              <w:right w:val="single" w:color="000000" w:sz="4" w:space="0"/>
            </w:tcBorders>
            <w:vAlign w:val="center"/>
          </w:tcPr>
          <w:p>
            <w:pPr>
              <w:jc w:val="center"/>
              <w:rPr>
                <w:rFonts w:hint="eastAsia" w:ascii="仿宋_GB2312" w:eastAsia="仿宋_GB2312"/>
                <w:sz w:val="24"/>
                <w:szCs w:val="24"/>
              </w:rPr>
            </w:pPr>
            <w:r>
              <w:rPr>
                <w:rFonts w:hint="eastAsia" w:ascii="仿宋_GB2312" w:eastAsia="仿宋_GB2312"/>
                <w:sz w:val="24"/>
                <w:szCs w:val="24"/>
              </w:rPr>
              <w:t>调剂</w:t>
            </w:r>
          </w:p>
        </w:tc>
      </w:tr>
      <w:tr>
        <w:tblPrEx>
          <w:tblCellMar>
            <w:top w:w="0" w:type="dxa"/>
            <w:left w:w="108" w:type="dxa"/>
            <w:bottom w:w="0" w:type="dxa"/>
            <w:right w:w="108" w:type="dxa"/>
          </w:tblCellMar>
        </w:tblPrEx>
        <w:trPr>
          <w:trHeight w:val="873" w:hRule="atLeast"/>
          <w:jc w:val="center"/>
        </w:trPr>
        <w:tc>
          <w:tcPr>
            <w:tcW w:w="2344" w:type="dxa"/>
            <w:vMerge w:val="continue"/>
            <w:tcBorders>
              <w:left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p>
        </w:tc>
        <w:tc>
          <w:tcPr>
            <w:tcW w:w="1134" w:type="dxa"/>
            <w:vMerge w:val="continue"/>
            <w:tcBorders>
              <w:left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p>
        </w:tc>
        <w:tc>
          <w:tcPr>
            <w:tcW w:w="1309" w:type="dxa"/>
            <w:tcBorders>
              <w:top w:val="single" w:color="000000" w:sz="6" w:space="0"/>
              <w:left w:val="single" w:color="auto" w:sz="4" w:space="0"/>
              <w:right w:val="single" w:color="000000" w:sz="6"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吕 远</w:t>
            </w:r>
          </w:p>
        </w:tc>
        <w:tc>
          <w:tcPr>
            <w:tcW w:w="2093" w:type="dxa"/>
            <w:tcBorders>
              <w:top w:val="single" w:color="000000" w:sz="6" w:space="0"/>
              <w:left w:val="single" w:color="000000" w:sz="6"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135132010304810</w:t>
            </w:r>
          </w:p>
        </w:tc>
        <w:tc>
          <w:tcPr>
            <w:tcW w:w="1358" w:type="dxa"/>
            <w:vMerge w:val="continue"/>
            <w:tcBorders>
              <w:left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b/>
                <w:sz w:val="24"/>
                <w:szCs w:val="24"/>
              </w:rPr>
            </w:pPr>
          </w:p>
        </w:tc>
        <w:tc>
          <w:tcPr>
            <w:tcW w:w="1070" w:type="dxa"/>
            <w:tcBorders>
              <w:top w:val="single" w:color="000000" w:sz="6" w:space="0"/>
              <w:left w:val="single" w:color="auto" w:sz="4" w:space="0"/>
              <w:right w:val="single" w:color="000000" w:sz="4" w:space="0"/>
            </w:tcBorders>
            <w:vAlign w:val="center"/>
          </w:tcPr>
          <w:p>
            <w:pPr>
              <w:jc w:val="center"/>
              <w:rPr>
                <w:rFonts w:hint="eastAsia" w:ascii="仿宋_GB2312" w:eastAsia="仿宋_GB2312"/>
                <w:sz w:val="24"/>
                <w:szCs w:val="24"/>
              </w:rPr>
            </w:pPr>
            <w:r>
              <w:rPr>
                <w:rFonts w:hint="eastAsia" w:ascii="仿宋_GB2312" w:eastAsia="仿宋_GB2312"/>
                <w:sz w:val="24"/>
                <w:szCs w:val="24"/>
              </w:rPr>
              <w:t>调剂</w:t>
            </w:r>
          </w:p>
        </w:tc>
      </w:tr>
      <w:tr>
        <w:tblPrEx>
          <w:tblCellMar>
            <w:top w:w="0" w:type="dxa"/>
            <w:left w:w="108" w:type="dxa"/>
            <w:bottom w:w="0" w:type="dxa"/>
            <w:right w:w="108" w:type="dxa"/>
          </w:tblCellMar>
        </w:tblPrEx>
        <w:trPr>
          <w:trHeight w:val="873" w:hRule="atLeast"/>
          <w:jc w:val="center"/>
        </w:trPr>
        <w:tc>
          <w:tcPr>
            <w:tcW w:w="2344" w:type="dxa"/>
            <w:vMerge w:val="continue"/>
            <w:tcBorders>
              <w:left w:val="single" w:color="auto" w:sz="4" w:space="0"/>
              <w:bottom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p>
        </w:tc>
        <w:tc>
          <w:tcPr>
            <w:tcW w:w="1134" w:type="dxa"/>
            <w:vMerge w:val="continue"/>
            <w:tcBorders>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p>
        </w:tc>
        <w:tc>
          <w:tcPr>
            <w:tcW w:w="1309" w:type="dxa"/>
            <w:tcBorders>
              <w:top w:val="single" w:color="000000" w:sz="6" w:space="0"/>
              <w:left w:val="single" w:color="auto" w:sz="4" w:space="0"/>
              <w:right w:val="single" w:color="000000" w:sz="6"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张盼盼</w:t>
            </w:r>
          </w:p>
        </w:tc>
        <w:tc>
          <w:tcPr>
            <w:tcW w:w="2093" w:type="dxa"/>
            <w:tcBorders>
              <w:top w:val="single" w:color="000000" w:sz="6" w:space="0"/>
              <w:left w:val="single" w:color="000000" w:sz="6"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135133320300603</w:t>
            </w:r>
          </w:p>
        </w:tc>
        <w:tc>
          <w:tcPr>
            <w:tcW w:w="1358" w:type="dxa"/>
            <w:vMerge w:val="continue"/>
            <w:tcBorders>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b/>
                <w:sz w:val="24"/>
                <w:szCs w:val="24"/>
              </w:rPr>
            </w:pPr>
          </w:p>
        </w:tc>
        <w:tc>
          <w:tcPr>
            <w:tcW w:w="1070" w:type="dxa"/>
            <w:tcBorders>
              <w:top w:val="single" w:color="000000" w:sz="6" w:space="0"/>
              <w:left w:val="single" w:color="auto" w:sz="4" w:space="0"/>
              <w:right w:val="single" w:color="000000" w:sz="4" w:space="0"/>
            </w:tcBorders>
            <w:vAlign w:val="center"/>
          </w:tcPr>
          <w:p>
            <w:pPr>
              <w:jc w:val="center"/>
              <w:rPr>
                <w:rFonts w:hint="eastAsia" w:ascii="仿宋_GB2312" w:eastAsia="仿宋_GB2312"/>
                <w:sz w:val="24"/>
                <w:szCs w:val="24"/>
              </w:rPr>
            </w:pPr>
          </w:p>
        </w:tc>
      </w:tr>
      <w:tr>
        <w:tblPrEx>
          <w:tblCellMar>
            <w:top w:w="0" w:type="dxa"/>
            <w:left w:w="108" w:type="dxa"/>
            <w:bottom w:w="0" w:type="dxa"/>
            <w:right w:w="108" w:type="dxa"/>
          </w:tblCellMar>
        </w:tblPrEx>
        <w:trPr>
          <w:trHeight w:val="1007" w:hRule="atLeast"/>
          <w:jc w:val="center"/>
        </w:trPr>
        <w:tc>
          <w:tcPr>
            <w:tcW w:w="2344" w:type="dxa"/>
            <w:vMerge w:val="restart"/>
            <w:tcBorders>
              <w:left w:val="single" w:color="000000" w:sz="4" w:space="0"/>
              <w:right w:val="single" w:color="auto" w:sz="4" w:space="0"/>
            </w:tcBorders>
            <w:vAlign w:val="center"/>
          </w:tcPr>
          <w:p>
            <w:pPr>
              <w:jc w:val="center"/>
              <w:rPr>
                <w:rFonts w:hint="eastAsia" w:ascii="仿宋_GB2312" w:hAnsi="宋体" w:eastAsia="仿宋_GB2312" w:cs="宋体"/>
                <w:color w:val="000000"/>
                <w:sz w:val="24"/>
                <w:szCs w:val="24"/>
              </w:rPr>
            </w:pPr>
            <w:r>
              <w:rPr>
                <w:rFonts w:hint="eastAsia" w:ascii="仿宋_GB2312" w:eastAsia="仿宋_GB2312"/>
                <w:color w:val="000000"/>
                <w:sz w:val="24"/>
                <w:szCs w:val="24"/>
              </w:rPr>
              <w:t>新疆调查总队业务处室一级主任科员及以下（4）（400110131004）</w:t>
            </w:r>
          </w:p>
        </w:tc>
        <w:tc>
          <w:tcPr>
            <w:tcW w:w="1134" w:type="dxa"/>
            <w:vMerge w:val="restart"/>
            <w:tcBorders>
              <w:top w:val="single" w:color="auto" w:sz="4" w:space="0"/>
              <w:left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109.1</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何 苏</w:t>
            </w:r>
          </w:p>
        </w:tc>
        <w:tc>
          <w:tcPr>
            <w:tcW w:w="2093" w:type="dxa"/>
            <w:tcBorders>
              <w:top w:val="single" w:color="auto" w:sz="4" w:space="0"/>
              <w:left w:val="single" w:color="auto" w:sz="4" w:space="0"/>
              <w:bottom w:val="single" w:color="auto" w:sz="4" w:space="0"/>
              <w:right w:val="single" w:color="000000" w:sz="6"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033132020107416</w:t>
            </w:r>
          </w:p>
        </w:tc>
        <w:tc>
          <w:tcPr>
            <w:tcW w:w="1358" w:type="dxa"/>
            <w:vMerge w:val="restart"/>
            <w:tcBorders>
              <w:left w:val="single" w:color="000000" w:sz="6" w:space="0"/>
              <w:right w:val="single" w:color="000000" w:sz="6" w:space="0"/>
            </w:tcBorders>
            <w:vAlign w:val="center"/>
          </w:tcPr>
          <w:p>
            <w:pPr>
              <w:widowControl/>
              <w:autoSpaceDN w:val="0"/>
              <w:spacing w:line="528" w:lineRule="auto"/>
              <w:jc w:val="center"/>
              <w:rPr>
                <w:rFonts w:hint="eastAsia" w:ascii="仿宋_GB2312" w:hAnsi="仿宋_GB2312" w:eastAsia="仿宋_GB2312"/>
                <w:b/>
                <w:sz w:val="24"/>
                <w:szCs w:val="24"/>
              </w:rPr>
            </w:pPr>
            <w:r>
              <w:rPr>
                <w:rFonts w:hint="eastAsia" w:ascii="仿宋_GB2312" w:eastAsia="仿宋_GB2312"/>
                <w:b/>
                <w:sz w:val="24"/>
                <w:szCs w:val="24"/>
              </w:rPr>
              <w:t>3月23日</w:t>
            </w:r>
          </w:p>
        </w:tc>
        <w:tc>
          <w:tcPr>
            <w:tcW w:w="1070" w:type="dxa"/>
            <w:tcBorders>
              <w:top w:val="single" w:color="auto" w:sz="4" w:space="0"/>
              <w:left w:val="single" w:color="000000" w:sz="6" w:space="0"/>
              <w:bottom w:val="single" w:color="auto" w:sz="4" w:space="0"/>
              <w:right w:val="single" w:color="000000" w:sz="4" w:space="0"/>
            </w:tcBorders>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调剂</w:t>
            </w:r>
          </w:p>
        </w:tc>
      </w:tr>
      <w:tr>
        <w:tblPrEx>
          <w:tblCellMar>
            <w:top w:w="0" w:type="dxa"/>
            <w:left w:w="108" w:type="dxa"/>
            <w:bottom w:w="0" w:type="dxa"/>
            <w:right w:w="108" w:type="dxa"/>
          </w:tblCellMar>
        </w:tblPrEx>
        <w:trPr>
          <w:trHeight w:val="852" w:hRule="atLeast"/>
          <w:jc w:val="center"/>
        </w:trPr>
        <w:tc>
          <w:tcPr>
            <w:tcW w:w="2344" w:type="dxa"/>
            <w:vMerge w:val="continue"/>
            <w:tcBorders>
              <w:left w:val="single" w:color="000000" w:sz="4" w:space="0"/>
              <w:bottom w:val="single" w:color="auto" w:sz="4" w:space="0"/>
              <w:right w:val="single" w:color="auto" w:sz="4" w:space="0"/>
            </w:tcBorders>
            <w:vAlign w:val="center"/>
          </w:tcPr>
          <w:p>
            <w:pPr>
              <w:jc w:val="center"/>
              <w:rPr>
                <w:rFonts w:hint="eastAsia" w:ascii="仿宋_GB2312" w:eastAsia="仿宋_GB2312"/>
                <w:color w:val="000000"/>
                <w:sz w:val="24"/>
                <w:szCs w:val="24"/>
              </w:rPr>
            </w:pPr>
          </w:p>
        </w:tc>
        <w:tc>
          <w:tcPr>
            <w:tcW w:w="1134" w:type="dxa"/>
            <w:vMerge w:val="continue"/>
            <w:tcBorders>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李 璐</w:t>
            </w:r>
          </w:p>
        </w:tc>
        <w:tc>
          <w:tcPr>
            <w:tcW w:w="2093" w:type="dxa"/>
            <w:tcBorders>
              <w:top w:val="single" w:color="auto" w:sz="4" w:space="0"/>
              <w:left w:val="single" w:color="auto" w:sz="4" w:space="0"/>
              <w:bottom w:val="single" w:color="auto" w:sz="4" w:space="0"/>
              <w:right w:val="single" w:color="000000" w:sz="6"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135165010600401</w:t>
            </w:r>
          </w:p>
        </w:tc>
        <w:tc>
          <w:tcPr>
            <w:tcW w:w="1358" w:type="dxa"/>
            <w:vMerge w:val="continue"/>
            <w:tcBorders>
              <w:left w:val="single" w:color="000000" w:sz="6" w:space="0"/>
              <w:bottom w:val="single" w:color="auto" w:sz="4" w:space="0"/>
              <w:right w:val="single" w:color="000000" w:sz="6" w:space="0"/>
            </w:tcBorders>
            <w:vAlign w:val="center"/>
          </w:tcPr>
          <w:p>
            <w:pPr>
              <w:widowControl/>
              <w:autoSpaceDN w:val="0"/>
              <w:spacing w:line="528" w:lineRule="auto"/>
              <w:jc w:val="center"/>
              <w:rPr>
                <w:rFonts w:hint="eastAsia" w:ascii="仿宋_GB2312" w:hAnsi="仿宋_GB2312" w:eastAsia="仿宋_GB2312"/>
                <w:sz w:val="24"/>
                <w:szCs w:val="24"/>
              </w:rPr>
            </w:pPr>
          </w:p>
        </w:tc>
        <w:tc>
          <w:tcPr>
            <w:tcW w:w="1070" w:type="dxa"/>
            <w:tcBorders>
              <w:top w:val="single" w:color="auto" w:sz="4" w:space="0"/>
              <w:left w:val="single" w:color="000000" w:sz="6" w:space="0"/>
              <w:bottom w:val="single" w:color="auto" w:sz="4" w:space="0"/>
              <w:right w:val="single" w:color="000000" w:sz="4" w:space="0"/>
            </w:tcBorders>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834" w:hRule="atLeast"/>
          <w:jc w:val="center"/>
        </w:trPr>
        <w:tc>
          <w:tcPr>
            <w:tcW w:w="2344" w:type="dxa"/>
            <w:vMerge w:val="restart"/>
            <w:tcBorders>
              <w:top w:val="single" w:color="auto" w:sz="4" w:space="0"/>
              <w:left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r>
              <w:rPr>
                <w:rFonts w:hint="eastAsia" w:ascii="仿宋_GB2312" w:eastAsia="仿宋_GB2312"/>
                <w:color w:val="000000"/>
                <w:sz w:val="24"/>
                <w:szCs w:val="24"/>
              </w:rPr>
              <w:t>乌鲁木齐调查队业务科室一级主任科员及以下（1）（400110131005）</w:t>
            </w:r>
          </w:p>
        </w:tc>
        <w:tc>
          <w:tcPr>
            <w:tcW w:w="1134" w:type="dxa"/>
            <w:vMerge w:val="restart"/>
            <w:tcBorders>
              <w:top w:val="single" w:color="auto" w:sz="4" w:space="0"/>
              <w:left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101.7</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王 瑞</w:t>
            </w:r>
          </w:p>
        </w:tc>
        <w:tc>
          <w:tcPr>
            <w:tcW w:w="2093" w:type="dxa"/>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129262010902411</w:t>
            </w:r>
          </w:p>
        </w:tc>
        <w:tc>
          <w:tcPr>
            <w:tcW w:w="1358" w:type="dxa"/>
            <w:vMerge w:val="restart"/>
            <w:tcBorders>
              <w:top w:val="single" w:color="auto" w:sz="4" w:space="0"/>
              <w:left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b/>
                <w:sz w:val="24"/>
                <w:szCs w:val="24"/>
              </w:rPr>
            </w:pPr>
            <w:r>
              <w:rPr>
                <w:rFonts w:hint="eastAsia" w:ascii="仿宋_GB2312" w:eastAsia="仿宋_GB2312"/>
                <w:b/>
                <w:sz w:val="24"/>
                <w:szCs w:val="24"/>
              </w:rPr>
              <w:t>3月23日</w:t>
            </w: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调剂</w:t>
            </w:r>
          </w:p>
        </w:tc>
      </w:tr>
      <w:tr>
        <w:tblPrEx>
          <w:tblCellMar>
            <w:top w:w="0" w:type="dxa"/>
            <w:left w:w="108" w:type="dxa"/>
            <w:bottom w:w="0" w:type="dxa"/>
            <w:right w:w="108" w:type="dxa"/>
          </w:tblCellMar>
        </w:tblPrEx>
        <w:trPr>
          <w:trHeight w:val="857" w:hRule="atLeast"/>
          <w:jc w:val="center"/>
        </w:trPr>
        <w:tc>
          <w:tcPr>
            <w:tcW w:w="2344" w:type="dxa"/>
            <w:vMerge w:val="continue"/>
            <w:tcBorders>
              <w:left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p>
        </w:tc>
        <w:tc>
          <w:tcPr>
            <w:tcW w:w="1134" w:type="dxa"/>
            <w:vMerge w:val="continue"/>
            <w:tcBorders>
              <w:left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冯丽娜</w:t>
            </w:r>
          </w:p>
        </w:tc>
        <w:tc>
          <w:tcPr>
            <w:tcW w:w="2093" w:type="dxa"/>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130264013105025</w:t>
            </w:r>
          </w:p>
        </w:tc>
        <w:tc>
          <w:tcPr>
            <w:tcW w:w="1358" w:type="dxa"/>
            <w:vMerge w:val="continue"/>
            <w:tcBorders>
              <w:left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b/>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调剂</w:t>
            </w:r>
          </w:p>
        </w:tc>
      </w:tr>
      <w:tr>
        <w:tblPrEx>
          <w:tblCellMar>
            <w:top w:w="0" w:type="dxa"/>
            <w:left w:w="108" w:type="dxa"/>
            <w:bottom w:w="0" w:type="dxa"/>
            <w:right w:w="108" w:type="dxa"/>
          </w:tblCellMar>
        </w:tblPrEx>
        <w:trPr>
          <w:trHeight w:val="857" w:hRule="atLeast"/>
          <w:jc w:val="center"/>
        </w:trPr>
        <w:tc>
          <w:tcPr>
            <w:tcW w:w="2344" w:type="dxa"/>
            <w:vMerge w:val="continue"/>
            <w:tcBorders>
              <w:left w:val="single" w:color="auto" w:sz="4" w:space="0"/>
              <w:bottom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p>
        </w:tc>
        <w:tc>
          <w:tcPr>
            <w:tcW w:w="1134" w:type="dxa"/>
            <w:vMerge w:val="continue"/>
            <w:tcBorders>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p>
        </w:tc>
        <w:tc>
          <w:tcPr>
            <w:tcW w:w="13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24"/>
                <w:szCs w:val="24"/>
              </w:rPr>
            </w:pPr>
            <w:r>
              <w:rPr>
                <w:rFonts w:hint="eastAsia" w:ascii="仿宋_GB2312" w:eastAsia="仿宋_GB2312"/>
                <w:color w:val="000000"/>
                <w:sz w:val="24"/>
                <w:szCs w:val="24"/>
              </w:rPr>
              <w:t>孙晓宇</w:t>
            </w:r>
          </w:p>
        </w:tc>
        <w:tc>
          <w:tcPr>
            <w:tcW w:w="209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24"/>
                <w:szCs w:val="24"/>
              </w:rPr>
            </w:pPr>
            <w:r>
              <w:rPr>
                <w:rFonts w:hint="eastAsia" w:ascii="仿宋_GB2312" w:eastAsia="仿宋_GB2312"/>
                <w:color w:val="000000"/>
                <w:sz w:val="24"/>
                <w:szCs w:val="24"/>
              </w:rPr>
              <w:t>135215230500623</w:t>
            </w:r>
          </w:p>
        </w:tc>
        <w:tc>
          <w:tcPr>
            <w:tcW w:w="1358" w:type="dxa"/>
            <w:vMerge w:val="continue"/>
            <w:tcBorders>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b/>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857" w:hRule="atLeast"/>
          <w:jc w:val="center"/>
        </w:trPr>
        <w:tc>
          <w:tcPr>
            <w:tcW w:w="2344" w:type="dxa"/>
            <w:vMerge w:val="restart"/>
            <w:tcBorders>
              <w:top w:val="single" w:color="auto" w:sz="4" w:space="0"/>
              <w:left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r>
              <w:rPr>
                <w:rFonts w:hint="eastAsia" w:ascii="仿宋_GB2312" w:hAnsi="仿宋_GB2312" w:eastAsia="仿宋_GB2312"/>
                <w:sz w:val="24"/>
                <w:szCs w:val="24"/>
              </w:rPr>
              <w:t>乌鲁木齐调查队业务科室一级主任科员及以下（2）（400110131006）</w:t>
            </w:r>
          </w:p>
        </w:tc>
        <w:tc>
          <w:tcPr>
            <w:tcW w:w="1134" w:type="dxa"/>
            <w:vMerge w:val="restart"/>
            <w:tcBorders>
              <w:top w:val="single" w:color="auto" w:sz="4" w:space="0"/>
              <w:left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103.5</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刘光辉</w:t>
            </w:r>
          </w:p>
        </w:tc>
        <w:tc>
          <w:tcPr>
            <w:tcW w:w="209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olor w:val="000000"/>
                <w:sz w:val="24"/>
                <w:szCs w:val="24"/>
              </w:rPr>
            </w:pPr>
            <w:r>
              <w:rPr>
                <w:rFonts w:hint="eastAsia" w:ascii="仿宋_GB2312" w:eastAsia="仿宋_GB2312"/>
                <w:color w:val="000000"/>
                <w:sz w:val="24"/>
                <w:szCs w:val="24"/>
              </w:rPr>
              <w:t>130241021701207</w:t>
            </w:r>
          </w:p>
        </w:tc>
        <w:tc>
          <w:tcPr>
            <w:tcW w:w="1358" w:type="dxa"/>
            <w:vMerge w:val="restart"/>
            <w:tcBorders>
              <w:top w:val="single" w:color="auto" w:sz="4" w:space="0"/>
              <w:left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b/>
                <w:sz w:val="24"/>
                <w:szCs w:val="24"/>
              </w:rPr>
            </w:pPr>
            <w:r>
              <w:rPr>
                <w:rFonts w:hint="eastAsia" w:ascii="仿宋_GB2312" w:eastAsia="仿宋_GB2312"/>
                <w:b/>
                <w:sz w:val="24"/>
                <w:szCs w:val="24"/>
              </w:rPr>
              <w:t>3月23日</w:t>
            </w: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调剂</w:t>
            </w:r>
          </w:p>
        </w:tc>
      </w:tr>
      <w:tr>
        <w:tblPrEx>
          <w:tblCellMar>
            <w:top w:w="0" w:type="dxa"/>
            <w:left w:w="108" w:type="dxa"/>
            <w:bottom w:w="0" w:type="dxa"/>
            <w:right w:w="108" w:type="dxa"/>
          </w:tblCellMar>
        </w:tblPrEx>
        <w:trPr>
          <w:trHeight w:val="857" w:hRule="atLeast"/>
          <w:jc w:val="center"/>
        </w:trPr>
        <w:tc>
          <w:tcPr>
            <w:tcW w:w="2344" w:type="dxa"/>
            <w:vMerge w:val="continue"/>
            <w:tcBorders>
              <w:left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p>
        </w:tc>
        <w:tc>
          <w:tcPr>
            <w:tcW w:w="1134" w:type="dxa"/>
            <w:vMerge w:val="continue"/>
            <w:tcBorders>
              <w:left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张新颖</w:t>
            </w:r>
          </w:p>
        </w:tc>
        <w:tc>
          <w:tcPr>
            <w:tcW w:w="209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24"/>
                <w:szCs w:val="24"/>
              </w:rPr>
            </w:pPr>
            <w:r>
              <w:rPr>
                <w:rFonts w:hint="eastAsia" w:ascii="仿宋_GB2312" w:eastAsia="仿宋_GB2312"/>
                <w:color w:val="000000"/>
                <w:sz w:val="24"/>
                <w:szCs w:val="24"/>
              </w:rPr>
              <w:t>135215230101628</w:t>
            </w:r>
          </w:p>
        </w:tc>
        <w:tc>
          <w:tcPr>
            <w:tcW w:w="1358" w:type="dxa"/>
            <w:vMerge w:val="continue"/>
            <w:tcBorders>
              <w:left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b/>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857" w:hRule="atLeast"/>
          <w:jc w:val="center"/>
        </w:trPr>
        <w:tc>
          <w:tcPr>
            <w:tcW w:w="2344" w:type="dxa"/>
            <w:vMerge w:val="continue"/>
            <w:tcBorders>
              <w:left w:val="single" w:color="auto" w:sz="4" w:space="0"/>
              <w:bottom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p>
        </w:tc>
        <w:tc>
          <w:tcPr>
            <w:tcW w:w="1134" w:type="dxa"/>
            <w:vMerge w:val="continue"/>
            <w:tcBorders>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王天碧</w:t>
            </w:r>
          </w:p>
        </w:tc>
        <w:tc>
          <w:tcPr>
            <w:tcW w:w="2093" w:type="dxa"/>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135265010800716</w:t>
            </w:r>
          </w:p>
        </w:tc>
        <w:tc>
          <w:tcPr>
            <w:tcW w:w="1358" w:type="dxa"/>
            <w:vMerge w:val="continue"/>
            <w:tcBorders>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b/>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857" w:hRule="atLeast"/>
          <w:jc w:val="center"/>
        </w:trPr>
        <w:tc>
          <w:tcPr>
            <w:tcW w:w="2344" w:type="dxa"/>
            <w:vMerge w:val="restart"/>
            <w:tcBorders>
              <w:top w:val="single" w:color="auto" w:sz="4" w:space="0"/>
              <w:left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r>
              <w:rPr>
                <w:rFonts w:hint="eastAsia" w:ascii="仿宋_GB2312" w:hAnsi="仿宋_GB2312" w:eastAsia="仿宋_GB2312"/>
                <w:sz w:val="24"/>
                <w:szCs w:val="24"/>
              </w:rPr>
              <w:t>昌吉调查队业务科室一级主任科员及以下（1）（400110131007）</w:t>
            </w:r>
          </w:p>
        </w:tc>
        <w:tc>
          <w:tcPr>
            <w:tcW w:w="1134" w:type="dxa"/>
            <w:vMerge w:val="restart"/>
            <w:tcBorders>
              <w:top w:val="single" w:color="auto" w:sz="4" w:space="0"/>
              <w:left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105.5</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孙锡松</w:t>
            </w:r>
          </w:p>
        </w:tc>
        <w:tc>
          <w:tcPr>
            <w:tcW w:w="2093" w:type="dxa"/>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135253250103003</w:t>
            </w:r>
          </w:p>
        </w:tc>
        <w:tc>
          <w:tcPr>
            <w:tcW w:w="1358" w:type="dxa"/>
            <w:vMerge w:val="restart"/>
            <w:tcBorders>
              <w:top w:val="single" w:color="auto" w:sz="4" w:space="0"/>
              <w:left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b/>
                <w:sz w:val="24"/>
                <w:szCs w:val="24"/>
              </w:rPr>
            </w:pPr>
            <w:r>
              <w:rPr>
                <w:rFonts w:hint="eastAsia" w:ascii="仿宋_GB2312" w:eastAsia="仿宋_GB2312"/>
                <w:b/>
                <w:sz w:val="24"/>
                <w:szCs w:val="24"/>
              </w:rPr>
              <w:t>3月23日</w:t>
            </w: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857" w:hRule="atLeast"/>
          <w:jc w:val="center"/>
        </w:trPr>
        <w:tc>
          <w:tcPr>
            <w:tcW w:w="2344" w:type="dxa"/>
            <w:vMerge w:val="continue"/>
            <w:tcBorders>
              <w:left w:val="single" w:color="auto" w:sz="4" w:space="0"/>
              <w:bottom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p>
        </w:tc>
        <w:tc>
          <w:tcPr>
            <w:tcW w:w="1134" w:type="dxa"/>
            <w:vMerge w:val="continue"/>
            <w:tcBorders>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马 莉</w:t>
            </w:r>
          </w:p>
        </w:tc>
        <w:tc>
          <w:tcPr>
            <w:tcW w:w="2093" w:type="dxa"/>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135265011101408</w:t>
            </w:r>
          </w:p>
        </w:tc>
        <w:tc>
          <w:tcPr>
            <w:tcW w:w="1358" w:type="dxa"/>
            <w:vMerge w:val="continue"/>
            <w:tcBorders>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b/>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857" w:hRule="atLeast"/>
          <w:jc w:val="center"/>
        </w:trPr>
        <w:tc>
          <w:tcPr>
            <w:tcW w:w="2344" w:type="dxa"/>
            <w:vMerge w:val="restart"/>
            <w:tcBorders>
              <w:top w:val="single" w:color="auto" w:sz="4" w:space="0"/>
              <w:left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r>
              <w:rPr>
                <w:rFonts w:hint="eastAsia" w:ascii="仿宋_GB2312" w:hAnsi="仿宋_GB2312" w:eastAsia="仿宋_GB2312"/>
                <w:sz w:val="24"/>
                <w:szCs w:val="24"/>
              </w:rPr>
              <w:t>昌吉调查队业务科室一级主任科员及以下（2）（400110131008）</w:t>
            </w:r>
          </w:p>
        </w:tc>
        <w:tc>
          <w:tcPr>
            <w:tcW w:w="1134" w:type="dxa"/>
            <w:vMerge w:val="restart"/>
            <w:tcBorders>
              <w:top w:val="single" w:color="auto" w:sz="4" w:space="0"/>
              <w:left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114.2</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高新一</w:t>
            </w:r>
          </w:p>
        </w:tc>
        <w:tc>
          <w:tcPr>
            <w:tcW w:w="209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24"/>
                <w:szCs w:val="24"/>
              </w:rPr>
            </w:pPr>
            <w:r>
              <w:rPr>
                <w:rFonts w:hint="eastAsia" w:ascii="仿宋_GB2312" w:eastAsia="仿宋_GB2312"/>
                <w:color w:val="000000"/>
                <w:sz w:val="24"/>
                <w:szCs w:val="24"/>
              </w:rPr>
              <w:t>135241011201026</w:t>
            </w:r>
          </w:p>
        </w:tc>
        <w:tc>
          <w:tcPr>
            <w:tcW w:w="1358" w:type="dxa"/>
            <w:vMerge w:val="restart"/>
            <w:tcBorders>
              <w:top w:val="single" w:color="auto" w:sz="4" w:space="0"/>
              <w:left w:val="single" w:color="auto" w:sz="4" w:space="0"/>
              <w:right w:val="single" w:color="auto" w:sz="4" w:space="0"/>
            </w:tcBorders>
            <w:vAlign w:val="center"/>
          </w:tcPr>
          <w:p>
            <w:pPr>
              <w:widowControl/>
              <w:autoSpaceDN w:val="0"/>
              <w:spacing w:line="528" w:lineRule="auto"/>
              <w:jc w:val="center"/>
              <w:rPr>
                <w:rFonts w:hint="eastAsia" w:ascii="仿宋_GB2312" w:eastAsia="仿宋_GB2312"/>
                <w:b/>
                <w:sz w:val="24"/>
                <w:szCs w:val="24"/>
              </w:rPr>
            </w:pPr>
            <w:r>
              <w:rPr>
                <w:rFonts w:hint="eastAsia" w:ascii="仿宋_GB2312" w:eastAsia="仿宋_GB2312"/>
                <w:b/>
                <w:sz w:val="24"/>
                <w:szCs w:val="24"/>
              </w:rPr>
              <w:t>3月23日</w:t>
            </w: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857" w:hRule="atLeast"/>
          <w:jc w:val="center"/>
        </w:trPr>
        <w:tc>
          <w:tcPr>
            <w:tcW w:w="2344" w:type="dxa"/>
            <w:vMerge w:val="continue"/>
            <w:tcBorders>
              <w:top w:val="single" w:color="auto" w:sz="4" w:space="0"/>
              <w:left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p>
        </w:tc>
        <w:tc>
          <w:tcPr>
            <w:tcW w:w="1134" w:type="dxa"/>
            <w:vMerge w:val="continue"/>
            <w:tcBorders>
              <w:top w:val="single" w:color="auto" w:sz="4" w:space="0"/>
              <w:left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崔 鹏</w:t>
            </w:r>
          </w:p>
        </w:tc>
        <w:tc>
          <w:tcPr>
            <w:tcW w:w="209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olor w:val="000000"/>
                <w:sz w:val="24"/>
                <w:szCs w:val="24"/>
              </w:rPr>
            </w:pPr>
            <w:r>
              <w:rPr>
                <w:rFonts w:hint="eastAsia" w:ascii="仿宋_GB2312" w:eastAsia="仿宋_GB2312"/>
                <w:color w:val="000000"/>
                <w:sz w:val="24"/>
                <w:szCs w:val="24"/>
              </w:rPr>
              <w:t>135242010708905</w:t>
            </w:r>
          </w:p>
        </w:tc>
        <w:tc>
          <w:tcPr>
            <w:tcW w:w="1358" w:type="dxa"/>
            <w:vMerge w:val="continue"/>
            <w:tcBorders>
              <w:top w:val="single" w:color="auto" w:sz="4" w:space="0"/>
              <w:left w:val="single" w:color="auto" w:sz="4" w:space="0"/>
              <w:right w:val="single" w:color="auto" w:sz="4" w:space="0"/>
            </w:tcBorders>
            <w:vAlign w:val="center"/>
          </w:tcPr>
          <w:p>
            <w:pPr>
              <w:widowControl/>
              <w:autoSpaceDN w:val="0"/>
              <w:spacing w:line="528" w:lineRule="auto"/>
              <w:jc w:val="center"/>
              <w:rPr>
                <w:rFonts w:hint="eastAsia" w:ascii="仿宋_GB2312" w:eastAsia="仿宋_GB2312"/>
                <w:b/>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857" w:hRule="atLeast"/>
          <w:jc w:val="center"/>
        </w:trPr>
        <w:tc>
          <w:tcPr>
            <w:tcW w:w="2344" w:type="dxa"/>
            <w:vMerge w:val="continue"/>
            <w:tcBorders>
              <w:left w:val="single" w:color="auto" w:sz="4" w:space="0"/>
              <w:bottom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p>
        </w:tc>
        <w:tc>
          <w:tcPr>
            <w:tcW w:w="1134" w:type="dxa"/>
            <w:vMerge w:val="continue"/>
            <w:tcBorders>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张志远</w:t>
            </w:r>
          </w:p>
        </w:tc>
        <w:tc>
          <w:tcPr>
            <w:tcW w:w="209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24"/>
                <w:szCs w:val="24"/>
              </w:rPr>
            </w:pPr>
            <w:r>
              <w:rPr>
                <w:rFonts w:hint="eastAsia" w:ascii="仿宋_GB2312" w:eastAsia="仿宋_GB2312"/>
                <w:color w:val="000000"/>
                <w:sz w:val="24"/>
                <w:szCs w:val="24"/>
              </w:rPr>
              <w:t>135261010503907</w:t>
            </w:r>
          </w:p>
        </w:tc>
        <w:tc>
          <w:tcPr>
            <w:tcW w:w="1358" w:type="dxa"/>
            <w:vMerge w:val="continue"/>
            <w:tcBorders>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b/>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1534" w:hRule="atLeast"/>
          <w:jc w:val="center"/>
        </w:trPr>
        <w:tc>
          <w:tcPr>
            <w:tcW w:w="2344" w:type="dxa"/>
            <w:tcBorders>
              <w:left w:val="single" w:color="auto" w:sz="4" w:space="0"/>
              <w:bottom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r>
              <w:rPr>
                <w:rFonts w:hint="eastAsia" w:ascii="仿宋_GB2312" w:hAnsi="仿宋_GB2312" w:eastAsia="仿宋_GB2312"/>
                <w:sz w:val="24"/>
                <w:szCs w:val="24"/>
              </w:rPr>
              <w:t>克拉玛依调查队业务科室一级主任科员及以下（400110131009）</w:t>
            </w:r>
          </w:p>
        </w:tc>
        <w:tc>
          <w:tcPr>
            <w:tcW w:w="1134" w:type="dxa"/>
            <w:tcBorders>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108.9</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张凯丰</w:t>
            </w:r>
          </w:p>
        </w:tc>
        <w:tc>
          <w:tcPr>
            <w:tcW w:w="209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olor w:val="000000"/>
                <w:sz w:val="24"/>
                <w:szCs w:val="24"/>
              </w:rPr>
            </w:pPr>
            <w:r>
              <w:rPr>
                <w:rFonts w:hint="eastAsia" w:ascii="仿宋_GB2312" w:eastAsia="仿宋_GB2312"/>
                <w:color w:val="000000"/>
                <w:sz w:val="24"/>
                <w:szCs w:val="24"/>
              </w:rPr>
              <w:t>118213011400123</w:t>
            </w:r>
          </w:p>
        </w:tc>
        <w:tc>
          <w:tcPr>
            <w:tcW w:w="1358" w:type="dxa"/>
            <w:tcBorders>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b/>
                <w:sz w:val="24"/>
                <w:szCs w:val="24"/>
              </w:rPr>
            </w:pPr>
            <w:r>
              <w:rPr>
                <w:rFonts w:hint="eastAsia" w:ascii="仿宋_GB2312" w:eastAsia="仿宋_GB2312"/>
                <w:b/>
                <w:sz w:val="24"/>
                <w:szCs w:val="24"/>
              </w:rPr>
              <w:t>3月23日</w:t>
            </w: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调剂</w:t>
            </w:r>
          </w:p>
        </w:tc>
      </w:tr>
      <w:tr>
        <w:tblPrEx>
          <w:tblCellMar>
            <w:top w:w="0" w:type="dxa"/>
            <w:left w:w="108" w:type="dxa"/>
            <w:bottom w:w="0" w:type="dxa"/>
            <w:right w:w="108" w:type="dxa"/>
          </w:tblCellMar>
        </w:tblPrEx>
        <w:trPr>
          <w:trHeight w:val="655" w:hRule="atLeast"/>
          <w:jc w:val="center"/>
        </w:trPr>
        <w:tc>
          <w:tcPr>
            <w:tcW w:w="2344" w:type="dxa"/>
            <w:vMerge w:val="restart"/>
            <w:tcBorders>
              <w:top w:val="single" w:color="auto" w:sz="4" w:space="0"/>
              <w:left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r>
              <w:rPr>
                <w:rFonts w:hint="eastAsia" w:ascii="仿宋_GB2312" w:hAnsi="仿宋_GB2312" w:eastAsia="仿宋_GB2312"/>
                <w:sz w:val="24"/>
                <w:szCs w:val="24"/>
              </w:rPr>
              <w:t>鄯善调查队四级主任科员及以下（2）（400110131012）</w:t>
            </w:r>
          </w:p>
        </w:tc>
        <w:tc>
          <w:tcPr>
            <w:tcW w:w="1134" w:type="dxa"/>
            <w:vMerge w:val="restart"/>
            <w:tcBorders>
              <w:top w:val="single" w:color="auto" w:sz="4" w:space="0"/>
              <w:left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110.1</w:t>
            </w:r>
          </w:p>
        </w:tc>
        <w:tc>
          <w:tcPr>
            <w:tcW w:w="13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24"/>
                <w:szCs w:val="24"/>
              </w:rPr>
            </w:pPr>
            <w:r>
              <w:rPr>
                <w:rFonts w:hint="eastAsia" w:ascii="仿宋_GB2312" w:eastAsia="仿宋_GB2312"/>
                <w:color w:val="000000"/>
                <w:sz w:val="24"/>
                <w:szCs w:val="24"/>
              </w:rPr>
              <w:t>张 泽</w:t>
            </w:r>
          </w:p>
        </w:tc>
        <w:tc>
          <w:tcPr>
            <w:tcW w:w="209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24"/>
                <w:szCs w:val="24"/>
              </w:rPr>
            </w:pPr>
            <w:r>
              <w:rPr>
                <w:rFonts w:hint="eastAsia" w:ascii="仿宋_GB2312" w:eastAsia="仿宋_GB2312"/>
                <w:color w:val="000000"/>
                <w:sz w:val="24"/>
                <w:szCs w:val="24"/>
              </w:rPr>
              <w:t>135214010902715</w:t>
            </w:r>
          </w:p>
        </w:tc>
        <w:tc>
          <w:tcPr>
            <w:tcW w:w="1358" w:type="dxa"/>
            <w:vMerge w:val="restart"/>
            <w:tcBorders>
              <w:top w:val="single" w:color="auto" w:sz="4" w:space="0"/>
              <w:left w:val="single" w:color="auto" w:sz="4" w:space="0"/>
              <w:right w:val="single" w:color="auto" w:sz="4" w:space="0"/>
            </w:tcBorders>
            <w:vAlign w:val="center"/>
          </w:tcPr>
          <w:p>
            <w:pPr>
              <w:widowControl/>
              <w:autoSpaceDN w:val="0"/>
              <w:spacing w:line="528" w:lineRule="auto"/>
              <w:jc w:val="center"/>
              <w:rPr>
                <w:rFonts w:hint="eastAsia" w:ascii="仿宋_GB2312" w:eastAsia="仿宋_GB2312"/>
                <w:b/>
                <w:sz w:val="24"/>
                <w:szCs w:val="24"/>
              </w:rPr>
            </w:pPr>
            <w:r>
              <w:rPr>
                <w:rFonts w:hint="eastAsia" w:ascii="仿宋_GB2312" w:eastAsia="仿宋_GB2312"/>
                <w:b/>
                <w:sz w:val="24"/>
                <w:szCs w:val="24"/>
              </w:rPr>
              <w:t>3月23日</w:t>
            </w: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792" w:hRule="atLeast"/>
          <w:jc w:val="center"/>
        </w:trPr>
        <w:tc>
          <w:tcPr>
            <w:tcW w:w="2344" w:type="dxa"/>
            <w:vMerge w:val="continue"/>
            <w:tcBorders>
              <w:left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p>
        </w:tc>
        <w:tc>
          <w:tcPr>
            <w:tcW w:w="1134" w:type="dxa"/>
            <w:vMerge w:val="continue"/>
            <w:tcBorders>
              <w:left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p>
        </w:tc>
        <w:tc>
          <w:tcPr>
            <w:tcW w:w="13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24"/>
                <w:szCs w:val="24"/>
              </w:rPr>
            </w:pPr>
            <w:r>
              <w:rPr>
                <w:rFonts w:hint="eastAsia" w:ascii="仿宋_GB2312" w:eastAsia="仿宋_GB2312"/>
                <w:color w:val="000000"/>
                <w:sz w:val="24"/>
                <w:szCs w:val="24"/>
              </w:rPr>
              <w:t>李 渊</w:t>
            </w:r>
          </w:p>
        </w:tc>
        <w:tc>
          <w:tcPr>
            <w:tcW w:w="209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24"/>
                <w:szCs w:val="24"/>
              </w:rPr>
            </w:pPr>
            <w:r>
              <w:rPr>
                <w:rFonts w:hint="eastAsia" w:ascii="仿宋_GB2312" w:eastAsia="仿宋_GB2312"/>
                <w:color w:val="000000"/>
                <w:sz w:val="24"/>
                <w:szCs w:val="24"/>
              </w:rPr>
              <w:t>135215012701318</w:t>
            </w:r>
          </w:p>
        </w:tc>
        <w:tc>
          <w:tcPr>
            <w:tcW w:w="1358" w:type="dxa"/>
            <w:vMerge w:val="continue"/>
            <w:tcBorders>
              <w:left w:val="single" w:color="auto" w:sz="4" w:space="0"/>
              <w:right w:val="single" w:color="auto" w:sz="4" w:space="0"/>
            </w:tcBorders>
            <w:vAlign w:val="center"/>
          </w:tcPr>
          <w:p>
            <w:pPr>
              <w:widowControl/>
              <w:autoSpaceDN w:val="0"/>
              <w:spacing w:line="528" w:lineRule="auto"/>
              <w:jc w:val="center"/>
              <w:rPr>
                <w:rFonts w:hint="eastAsia" w:ascii="仿宋_GB2312" w:eastAsia="仿宋_GB2312"/>
                <w:b/>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792" w:hRule="atLeast"/>
          <w:jc w:val="center"/>
        </w:trPr>
        <w:tc>
          <w:tcPr>
            <w:tcW w:w="2344" w:type="dxa"/>
            <w:vMerge w:val="continue"/>
            <w:tcBorders>
              <w:left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p>
        </w:tc>
        <w:tc>
          <w:tcPr>
            <w:tcW w:w="1134" w:type="dxa"/>
            <w:vMerge w:val="continue"/>
            <w:tcBorders>
              <w:left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p>
        </w:tc>
        <w:tc>
          <w:tcPr>
            <w:tcW w:w="13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24"/>
                <w:szCs w:val="24"/>
              </w:rPr>
            </w:pPr>
            <w:r>
              <w:rPr>
                <w:rFonts w:hint="eastAsia" w:ascii="仿宋_GB2312" w:hAnsi="仿宋_GB2312" w:eastAsia="仿宋_GB2312"/>
                <w:sz w:val="24"/>
                <w:szCs w:val="24"/>
              </w:rPr>
              <w:t>马俊超</w:t>
            </w:r>
          </w:p>
        </w:tc>
        <w:tc>
          <w:tcPr>
            <w:tcW w:w="209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24"/>
                <w:szCs w:val="24"/>
              </w:rPr>
            </w:pPr>
            <w:r>
              <w:rPr>
                <w:rFonts w:hint="eastAsia" w:ascii="仿宋_GB2312" w:eastAsia="仿宋_GB2312"/>
                <w:color w:val="000000"/>
                <w:sz w:val="24"/>
                <w:szCs w:val="24"/>
              </w:rPr>
              <w:t>135233060102102</w:t>
            </w:r>
          </w:p>
        </w:tc>
        <w:tc>
          <w:tcPr>
            <w:tcW w:w="1358" w:type="dxa"/>
            <w:vMerge w:val="continue"/>
            <w:tcBorders>
              <w:left w:val="single" w:color="auto" w:sz="4" w:space="0"/>
              <w:right w:val="single" w:color="auto" w:sz="4" w:space="0"/>
            </w:tcBorders>
            <w:vAlign w:val="center"/>
          </w:tcPr>
          <w:p>
            <w:pPr>
              <w:widowControl/>
              <w:autoSpaceDN w:val="0"/>
              <w:spacing w:line="528" w:lineRule="auto"/>
              <w:jc w:val="center"/>
              <w:rPr>
                <w:rFonts w:hint="eastAsia" w:ascii="仿宋_GB2312" w:eastAsia="仿宋_GB2312"/>
                <w:b/>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递补</w:t>
            </w:r>
          </w:p>
        </w:tc>
      </w:tr>
      <w:tr>
        <w:tblPrEx>
          <w:tblCellMar>
            <w:top w:w="0" w:type="dxa"/>
            <w:left w:w="108" w:type="dxa"/>
            <w:bottom w:w="0" w:type="dxa"/>
            <w:right w:w="108" w:type="dxa"/>
          </w:tblCellMar>
        </w:tblPrEx>
        <w:trPr>
          <w:trHeight w:val="857" w:hRule="atLeast"/>
          <w:jc w:val="center"/>
        </w:trPr>
        <w:tc>
          <w:tcPr>
            <w:tcW w:w="2344" w:type="dxa"/>
            <w:vMerge w:val="restart"/>
            <w:tcBorders>
              <w:top w:val="single" w:color="auto" w:sz="4" w:space="0"/>
              <w:left w:val="single" w:color="auto" w:sz="4" w:space="0"/>
              <w:bottom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r>
              <w:rPr>
                <w:rFonts w:hint="eastAsia" w:ascii="仿宋_GB2312" w:hAnsi="仿宋_GB2312" w:eastAsia="仿宋_GB2312"/>
                <w:sz w:val="24"/>
                <w:szCs w:val="24"/>
              </w:rPr>
              <w:t>温泉调查队四级主任科员及以下（400110131015）</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114.3</w:t>
            </w:r>
          </w:p>
        </w:tc>
        <w:tc>
          <w:tcPr>
            <w:tcW w:w="13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吴晓志</w:t>
            </w:r>
          </w:p>
        </w:tc>
        <w:tc>
          <w:tcPr>
            <w:tcW w:w="209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24"/>
                <w:szCs w:val="24"/>
              </w:rPr>
            </w:pPr>
            <w:r>
              <w:rPr>
                <w:rFonts w:hint="eastAsia" w:ascii="仿宋_GB2312" w:eastAsia="仿宋_GB2312"/>
                <w:color w:val="000000"/>
                <w:sz w:val="24"/>
                <w:szCs w:val="24"/>
              </w:rPr>
              <w:t>135232030302615</w:t>
            </w:r>
          </w:p>
        </w:tc>
        <w:tc>
          <w:tcPr>
            <w:tcW w:w="1358" w:type="dxa"/>
            <w:vMerge w:val="restar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b/>
                <w:sz w:val="24"/>
                <w:szCs w:val="24"/>
              </w:rPr>
            </w:pPr>
            <w:r>
              <w:rPr>
                <w:rFonts w:hint="eastAsia" w:ascii="仿宋_GB2312" w:eastAsia="仿宋_GB2312"/>
                <w:b/>
                <w:sz w:val="24"/>
                <w:szCs w:val="24"/>
              </w:rPr>
              <w:t>3月23日</w:t>
            </w: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递补</w:t>
            </w:r>
          </w:p>
        </w:tc>
      </w:tr>
      <w:tr>
        <w:tblPrEx>
          <w:tblCellMar>
            <w:top w:w="0" w:type="dxa"/>
            <w:left w:w="108" w:type="dxa"/>
            <w:bottom w:w="0" w:type="dxa"/>
            <w:right w:w="108" w:type="dxa"/>
          </w:tblCellMar>
        </w:tblPrEx>
        <w:trPr>
          <w:trHeight w:val="857" w:hRule="atLeast"/>
          <w:jc w:val="center"/>
        </w:trPr>
        <w:tc>
          <w:tcPr>
            <w:tcW w:w="2344" w:type="dxa"/>
            <w:vMerge w:val="continue"/>
            <w:tcBorders>
              <w:top w:val="single" w:color="auto" w:sz="4" w:space="0"/>
              <w:left w:val="single" w:color="auto" w:sz="4" w:space="0"/>
              <w:bottom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p>
        </w:tc>
        <w:tc>
          <w:tcPr>
            <w:tcW w:w="13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24"/>
                <w:szCs w:val="24"/>
              </w:rPr>
            </w:pPr>
            <w:r>
              <w:rPr>
                <w:rFonts w:hint="eastAsia" w:ascii="仿宋_GB2312" w:eastAsia="仿宋_GB2312"/>
                <w:color w:val="000000"/>
                <w:sz w:val="24"/>
                <w:szCs w:val="24"/>
              </w:rPr>
              <w:t>许克辉</w:t>
            </w:r>
          </w:p>
        </w:tc>
        <w:tc>
          <w:tcPr>
            <w:tcW w:w="209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24"/>
                <w:szCs w:val="24"/>
              </w:rPr>
            </w:pPr>
            <w:r>
              <w:rPr>
                <w:rFonts w:hint="eastAsia" w:ascii="仿宋_GB2312" w:eastAsia="仿宋_GB2312"/>
                <w:color w:val="000000"/>
                <w:sz w:val="24"/>
                <w:szCs w:val="24"/>
              </w:rPr>
              <w:t>135237030401126</w:t>
            </w:r>
          </w:p>
        </w:tc>
        <w:tc>
          <w:tcPr>
            <w:tcW w:w="1358" w:type="dxa"/>
            <w:vMerge w:val="continue"/>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857" w:hRule="atLeast"/>
          <w:jc w:val="center"/>
        </w:trPr>
        <w:tc>
          <w:tcPr>
            <w:tcW w:w="2344" w:type="dxa"/>
            <w:vMerge w:val="continue"/>
            <w:tcBorders>
              <w:top w:val="single" w:color="auto" w:sz="4" w:space="0"/>
              <w:left w:val="single" w:color="auto" w:sz="4" w:space="0"/>
              <w:bottom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骆怀杰</w:t>
            </w:r>
          </w:p>
        </w:tc>
        <w:tc>
          <w:tcPr>
            <w:tcW w:w="209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24"/>
                <w:szCs w:val="24"/>
              </w:rPr>
            </w:pPr>
            <w:r>
              <w:rPr>
                <w:rFonts w:hint="eastAsia" w:ascii="仿宋_GB2312" w:eastAsia="仿宋_GB2312"/>
                <w:color w:val="000000"/>
                <w:sz w:val="24"/>
                <w:szCs w:val="24"/>
              </w:rPr>
              <w:t>135253030404128</w:t>
            </w:r>
          </w:p>
        </w:tc>
        <w:tc>
          <w:tcPr>
            <w:tcW w:w="1358" w:type="dxa"/>
            <w:vMerge w:val="continue"/>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b/>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857" w:hRule="atLeast"/>
          <w:jc w:val="center"/>
        </w:trPr>
        <w:tc>
          <w:tcPr>
            <w:tcW w:w="2344" w:type="dxa"/>
            <w:vMerge w:val="restart"/>
            <w:tcBorders>
              <w:top w:val="single" w:color="auto" w:sz="4" w:space="0"/>
              <w:left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r>
              <w:rPr>
                <w:rFonts w:hint="eastAsia" w:ascii="仿宋_GB2312" w:hAnsi="仿宋_GB2312" w:eastAsia="仿宋_GB2312"/>
                <w:sz w:val="24"/>
                <w:szCs w:val="24"/>
              </w:rPr>
              <w:t>奇台调查队四级主任科员及以下（400110131016）</w:t>
            </w:r>
          </w:p>
        </w:tc>
        <w:tc>
          <w:tcPr>
            <w:tcW w:w="1134" w:type="dxa"/>
            <w:vMerge w:val="restart"/>
            <w:tcBorders>
              <w:top w:val="single" w:color="auto" w:sz="4" w:space="0"/>
              <w:left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114.0</w:t>
            </w:r>
          </w:p>
        </w:tc>
        <w:tc>
          <w:tcPr>
            <w:tcW w:w="13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24"/>
                <w:szCs w:val="24"/>
              </w:rPr>
            </w:pPr>
            <w:r>
              <w:rPr>
                <w:rFonts w:hint="eastAsia" w:ascii="仿宋_GB2312" w:eastAsia="仿宋_GB2312"/>
                <w:color w:val="000000"/>
                <w:sz w:val="24"/>
                <w:szCs w:val="24"/>
              </w:rPr>
              <w:t>付雅雯</w:t>
            </w:r>
          </w:p>
        </w:tc>
        <w:tc>
          <w:tcPr>
            <w:tcW w:w="209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24"/>
                <w:szCs w:val="24"/>
              </w:rPr>
            </w:pPr>
            <w:r>
              <w:rPr>
                <w:rFonts w:hint="eastAsia" w:ascii="仿宋_GB2312" w:eastAsia="仿宋_GB2312"/>
                <w:color w:val="000000"/>
                <w:sz w:val="24"/>
                <w:szCs w:val="24"/>
              </w:rPr>
              <w:t>135232020906204</w:t>
            </w:r>
          </w:p>
        </w:tc>
        <w:tc>
          <w:tcPr>
            <w:tcW w:w="1358" w:type="dxa"/>
            <w:vMerge w:val="restart"/>
            <w:tcBorders>
              <w:top w:val="single" w:color="auto" w:sz="4" w:space="0"/>
              <w:left w:val="single" w:color="auto" w:sz="4" w:space="0"/>
              <w:right w:val="single" w:color="auto" w:sz="4" w:space="0"/>
            </w:tcBorders>
            <w:vAlign w:val="center"/>
          </w:tcPr>
          <w:p>
            <w:pPr>
              <w:widowControl/>
              <w:autoSpaceDN w:val="0"/>
              <w:spacing w:line="528" w:lineRule="auto"/>
              <w:jc w:val="center"/>
              <w:rPr>
                <w:rFonts w:hint="eastAsia" w:ascii="仿宋_GB2312" w:eastAsia="仿宋_GB2312"/>
                <w:b/>
                <w:sz w:val="24"/>
                <w:szCs w:val="24"/>
              </w:rPr>
            </w:pPr>
            <w:r>
              <w:rPr>
                <w:rFonts w:hint="eastAsia" w:ascii="仿宋_GB2312" w:eastAsia="仿宋_GB2312"/>
                <w:b/>
                <w:sz w:val="24"/>
                <w:szCs w:val="24"/>
              </w:rPr>
              <w:t>3月23日</w:t>
            </w: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683" w:hRule="atLeast"/>
          <w:jc w:val="center"/>
        </w:trPr>
        <w:tc>
          <w:tcPr>
            <w:tcW w:w="2344" w:type="dxa"/>
            <w:vMerge w:val="continue"/>
            <w:tcBorders>
              <w:left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p>
        </w:tc>
        <w:tc>
          <w:tcPr>
            <w:tcW w:w="1134" w:type="dxa"/>
            <w:vMerge w:val="continue"/>
            <w:tcBorders>
              <w:left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p>
        </w:tc>
        <w:tc>
          <w:tcPr>
            <w:tcW w:w="13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24"/>
                <w:szCs w:val="24"/>
              </w:rPr>
            </w:pPr>
            <w:r>
              <w:rPr>
                <w:rFonts w:hint="eastAsia" w:ascii="仿宋_GB2312" w:eastAsia="仿宋_GB2312"/>
                <w:color w:val="000000"/>
                <w:sz w:val="24"/>
                <w:szCs w:val="24"/>
              </w:rPr>
              <w:t>张 帅</w:t>
            </w:r>
          </w:p>
        </w:tc>
        <w:tc>
          <w:tcPr>
            <w:tcW w:w="209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24"/>
                <w:szCs w:val="24"/>
              </w:rPr>
            </w:pPr>
            <w:r>
              <w:rPr>
                <w:rFonts w:hint="eastAsia" w:ascii="仿宋_GB2312" w:eastAsia="仿宋_GB2312"/>
                <w:color w:val="000000"/>
                <w:sz w:val="24"/>
                <w:szCs w:val="24"/>
              </w:rPr>
              <w:t>135250010901222</w:t>
            </w:r>
          </w:p>
        </w:tc>
        <w:tc>
          <w:tcPr>
            <w:tcW w:w="1358" w:type="dxa"/>
            <w:vMerge w:val="continue"/>
            <w:tcBorders>
              <w:left w:val="single" w:color="auto" w:sz="4" w:space="0"/>
              <w:right w:val="single" w:color="auto" w:sz="4" w:space="0"/>
            </w:tcBorders>
            <w:vAlign w:val="center"/>
          </w:tcPr>
          <w:p>
            <w:pPr>
              <w:widowControl/>
              <w:autoSpaceDN w:val="0"/>
              <w:spacing w:line="528" w:lineRule="auto"/>
              <w:jc w:val="center"/>
              <w:rPr>
                <w:rFonts w:hint="eastAsia" w:ascii="仿宋_GB2312" w:eastAsia="仿宋_GB2312"/>
                <w:b/>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857" w:hRule="atLeast"/>
          <w:jc w:val="center"/>
        </w:trPr>
        <w:tc>
          <w:tcPr>
            <w:tcW w:w="2344" w:type="dxa"/>
            <w:vMerge w:val="continue"/>
            <w:tcBorders>
              <w:left w:val="single" w:color="auto" w:sz="4" w:space="0"/>
              <w:bottom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p>
        </w:tc>
        <w:tc>
          <w:tcPr>
            <w:tcW w:w="1134" w:type="dxa"/>
            <w:vMerge w:val="continue"/>
            <w:tcBorders>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p>
        </w:tc>
        <w:tc>
          <w:tcPr>
            <w:tcW w:w="13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24"/>
                <w:szCs w:val="24"/>
              </w:rPr>
            </w:pPr>
            <w:r>
              <w:rPr>
                <w:rFonts w:hint="eastAsia" w:ascii="仿宋_GB2312" w:eastAsia="仿宋_GB2312"/>
                <w:color w:val="000000"/>
                <w:sz w:val="24"/>
                <w:szCs w:val="24"/>
              </w:rPr>
              <w:t>李亚军</w:t>
            </w:r>
          </w:p>
        </w:tc>
        <w:tc>
          <w:tcPr>
            <w:tcW w:w="209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24"/>
                <w:szCs w:val="24"/>
              </w:rPr>
            </w:pPr>
            <w:r>
              <w:rPr>
                <w:rFonts w:hint="eastAsia" w:ascii="仿宋_GB2312" w:eastAsia="仿宋_GB2312"/>
                <w:color w:val="000000"/>
                <w:sz w:val="24"/>
                <w:szCs w:val="24"/>
              </w:rPr>
              <w:t>135262010408024</w:t>
            </w:r>
          </w:p>
        </w:tc>
        <w:tc>
          <w:tcPr>
            <w:tcW w:w="1358" w:type="dxa"/>
            <w:vMerge w:val="continue"/>
            <w:tcBorders>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b/>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676" w:hRule="atLeast"/>
          <w:jc w:val="center"/>
        </w:trPr>
        <w:tc>
          <w:tcPr>
            <w:tcW w:w="2344" w:type="dxa"/>
            <w:vMerge w:val="restart"/>
            <w:tcBorders>
              <w:top w:val="single" w:color="auto" w:sz="4" w:space="0"/>
              <w:left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r>
              <w:rPr>
                <w:rFonts w:hint="eastAsia" w:ascii="仿宋_GB2312" w:hAnsi="仿宋_GB2312" w:eastAsia="仿宋_GB2312"/>
                <w:sz w:val="24"/>
                <w:szCs w:val="24"/>
              </w:rPr>
              <w:t>和静调查队四级主任科员及以下（400110131018）</w:t>
            </w:r>
          </w:p>
        </w:tc>
        <w:tc>
          <w:tcPr>
            <w:tcW w:w="1134" w:type="dxa"/>
            <w:vMerge w:val="restart"/>
            <w:tcBorders>
              <w:top w:val="single" w:color="auto" w:sz="4" w:space="0"/>
              <w:left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120.8</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胡东男</w:t>
            </w:r>
          </w:p>
        </w:tc>
        <w:tc>
          <w:tcPr>
            <w:tcW w:w="2093" w:type="dxa"/>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135253019211003</w:t>
            </w:r>
          </w:p>
        </w:tc>
        <w:tc>
          <w:tcPr>
            <w:tcW w:w="1358" w:type="dxa"/>
            <w:vMerge w:val="restart"/>
            <w:tcBorders>
              <w:top w:val="single" w:color="auto" w:sz="4" w:space="0"/>
              <w:left w:val="single" w:color="auto" w:sz="4" w:space="0"/>
              <w:right w:val="single" w:color="auto" w:sz="4" w:space="0"/>
            </w:tcBorders>
            <w:vAlign w:val="center"/>
          </w:tcPr>
          <w:p>
            <w:pPr>
              <w:widowControl/>
              <w:autoSpaceDN w:val="0"/>
              <w:spacing w:line="528" w:lineRule="auto"/>
              <w:jc w:val="center"/>
              <w:rPr>
                <w:rFonts w:hint="eastAsia" w:ascii="仿宋_GB2312" w:eastAsia="仿宋_GB2312"/>
                <w:b/>
                <w:sz w:val="24"/>
                <w:szCs w:val="24"/>
              </w:rPr>
            </w:pPr>
            <w:r>
              <w:rPr>
                <w:rFonts w:hint="eastAsia" w:ascii="仿宋_GB2312" w:eastAsia="仿宋_GB2312"/>
                <w:b/>
                <w:sz w:val="24"/>
                <w:szCs w:val="24"/>
              </w:rPr>
              <w:t>3月23日</w:t>
            </w: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700" w:hRule="atLeast"/>
          <w:jc w:val="center"/>
        </w:trPr>
        <w:tc>
          <w:tcPr>
            <w:tcW w:w="2344" w:type="dxa"/>
            <w:vMerge w:val="continue"/>
            <w:tcBorders>
              <w:left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p>
        </w:tc>
        <w:tc>
          <w:tcPr>
            <w:tcW w:w="1134" w:type="dxa"/>
            <w:vMerge w:val="continue"/>
            <w:tcBorders>
              <w:left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段克礼</w:t>
            </w:r>
          </w:p>
        </w:tc>
        <w:tc>
          <w:tcPr>
            <w:tcW w:w="2093" w:type="dxa"/>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b/>
                <w:sz w:val="24"/>
                <w:szCs w:val="24"/>
              </w:rPr>
            </w:pPr>
            <w:r>
              <w:rPr>
                <w:rFonts w:hint="eastAsia" w:ascii="仿宋_GB2312" w:hAnsi="仿宋_GB2312" w:eastAsia="仿宋_GB2312"/>
                <w:sz w:val="24"/>
                <w:szCs w:val="24"/>
              </w:rPr>
              <w:t>135253030104009</w:t>
            </w:r>
          </w:p>
        </w:tc>
        <w:tc>
          <w:tcPr>
            <w:tcW w:w="1358" w:type="dxa"/>
            <w:vMerge w:val="continue"/>
            <w:tcBorders>
              <w:left w:val="single" w:color="auto" w:sz="4" w:space="0"/>
              <w:right w:val="single" w:color="auto" w:sz="4" w:space="0"/>
            </w:tcBorders>
            <w:vAlign w:val="center"/>
          </w:tcPr>
          <w:p>
            <w:pPr>
              <w:widowControl/>
              <w:autoSpaceDN w:val="0"/>
              <w:spacing w:line="528" w:lineRule="auto"/>
              <w:jc w:val="center"/>
              <w:rPr>
                <w:rFonts w:hint="eastAsia" w:ascii="仿宋_GB2312" w:eastAsia="仿宋_GB2312"/>
                <w:b/>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857" w:hRule="atLeast"/>
          <w:jc w:val="center"/>
        </w:trPr>
        <w:tc>
          <w:tcPr>
            <w:tcW w:w="2344" w:type="dxa"/>
            <w:vMerge w:val="continue"/>
            <w:tcBorders>
              <w:left w:val="single" w:color="auto" w:sz="4" w:space="0"/>
              <w:bottom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p>
        </w:tc>
        <w:tc>
          <w:tcPr>
            <w:tcW w:w="1134" w:type="dxa"/>
            <w:vMerge w:val="continue"/>
            <w:tcBorders>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孙祥鑫</w:t>
            </w:r>
          </w:p>
        </w:tc>
        <w:tc>
          <w:tcPr>
            <w:tcW w:w="2093" w:type="dxa"/>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135262010513425</w:t>
            </w:r>
          </w:p>
        </w:tc>
        <w:tc>
          <w:tcPr>
            <w:tcW w:w="1358" w:type="dxa"/>
            <w:vMerge w:val="continue"/>
            <w:tcBorders>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b/>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655" w:hRule="atLeast"/>
          <w:jc w:val="center"/>
        </w:trPr>
        <w:tc>
          <w:tcPr>
            <w:tcW w:w="2344" w:type="dxa"/>
            <w:vMerge w:val="restart"/>
            <w:tcBorders>
              <w:top w:val="single" w:color="auto" w:sz="4" w:space="0"/>
              <w:left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r>
              <w:rPr>
                <w:rFonts w:hint="eastAsia" w:ascii="仿宋_GB2312" w:hAnsi="仿宋_GB2312" w:eastAsia="仿宋_GB2312"/>
                <w:sz w:val="24"/>
                <w:szCs w:val="24"/>
              </w:rPr>
              <w:t>温宿调查队四级主任科员及以下（400110131019）</w:t>
            </w:r>
          </w:p>
        </w:tc>
        <w:tc>
          <w:tcPr>
            <w:tcW w:w="1134" w:type="dxa"/>
            <w:vMerge w:val="restart"/>
            <w:tcBorders>
              <w:top w:val="single" w:color="auto" w:sz="4" w:space="0"/>
              <w:left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114.1</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宋雨鸿</w:t>
            </w:r>
          </w:p>
        </w:tc>
        <w:tc>
          <w:tcPr>
            <w:tcW w:w="2093" w:type="dxa"/>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135241011302924</w:t>
            </w:r>
          </w:p>
        </w:tc>
        <w:tc>
          <w:tcPr>
            <w:tcW w:w="1358" w:type="dxa"/>
            <w:vMerge w:val="restart"/>
            <w:tcBorders>
              <w:top w:val="single" w:color="auto" w:sz="4" w:space="0"/>
              <w:left w:val="single" w:color="auto" w:sz="4" w:space="0"/>
              <w:right w:val="single" w:color="auto" w:sz="4" w:space="0"/>
            </w:tcBorders>
            <w:vAlign w:val="center"/>
          </w:tcPr>
          <w:p>
            <w:pPr>
              <w:widowControl/>
              <w:autoSpaceDN w:val="0"/>
              <w:spacing w:line="528" w:lineRule="auto"/>
              <w:jc w:val="center"/>
              <w:rPr>
                <w:rFonts w:hint="eastAsia" w:ascii="仿宋_GB2312" w:eastAsia="仿宋_GB2312"/>
                <w:b/>
                <w:sz w:val="24"/>
                <w:szCs w:val="24"/>
              </w:rPr>
            </w:pPr>
            <w:r>
              <w:rPr>
                <w:rFonts w:hint="eastAsia" w:ascii="仿宋_GB2312" w:eastAsia="仿宋_GB2312"/>
                <w:b/>
                <w:sz w:val="24"/>
                <w:szCs w:val="24"/>
              </w:rPr>
              <w:t>3月23日</w:t>
            </w: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694" w:hRule="atLeast"/>
          <w:jc w:val="center"/>
        </w:trPr>
        <w:tc>
          <w:tcPr>
            <w:tcW w:w="2344" w:type="dxa"/>
            <w:vMerge w:val="continue"/>
            <w:tcBorders>
              <w:left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p>
        </w:tc>
        <w:tc>
          <w:tcPr>
            <w:tcW w:w="1134" w:type="dxa"/>
            <w:vMerge w:val="continue"/>
            <w:tcBorders>
              <w:left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陈伟槟</w:t>
            </w:r>
          </w:p>
        </w:tc>
        <w:tc>
          <w:tcPr>
            <w:tcW w:w="2093" w:type="dxa"/>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135244011312526</w:t>
            </w:r>
          </w:p>
        </w:tc>
        <w:tc>
          <w:tcPr>
            <w:tcW w:w="1358" w:type="dxa"/>
            <w:vMerge w:val="continue"/>
            <w:tcBorders>
              <w:left w:val="single" w:color="auto" w:sz="4" w:space="0"/>
              <w:right w:val="single" w:color="auto" w:sz="4" w:space="0"/>
            </w:tcBorders>
            <w:vAlign w:val="center"/>
          </w:tcPr>
          <w:p>
            <w:pPr>
              <w:widowControl/>
              <w:autoSpaceDN w:val="0"/>
              <w:spacing w:line="528" w:lineRule="auto"/>
              <w:jc w:val="center"/>
              <w:rPr>
                <w:rFonts w:hint="eastAsia" w:ascii="仿宋_GB2312" w:eastAsia="仿宋_GB2312"/>
                <w:b/>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694" w:hRule="atLeast"/>
          <w:jc w:val="center"/>
        </w:trPr>
        <w:tc>
          <w:tcPr>
            <w:tcW w:w="2344" w:type="dxa"/>
            <w:vMerge w:val="continue"/>
            <w:tcBorders>
              <w:left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p>
        </w:tc>
        <w:tc>
          <w:tcPr>
            <w:tcW w:w="1134" w:type="dxa"/>
            <w:vMerge w:val="continue"/>
            <w:tcBorders>
              <w:left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杨 昊</w:t>
            </w:r>
          </w:p>
        </w:tc>
        <w:tc>
          <w:tcPr>
            <w:tcW w:w="2093" w:type="dxa"/>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135246010602525</w:t>
            </w:r>
          </w:p>
        </w:tc>
        <w:tc>
          <w:tcPr>
            <w:tcW w:w="1358" w:type="dxa"/>
            <w:vMerge w:val="continue"/>
            <w:tcBorders>
              <w:left w:val="single" w:color="auto" w:sz="4" w:space="0"/>
              <w:right w:val="single" w:color="auto" w:sz="4" w:space="0"/>
            </w:tcBorders>
            <w:vAlign w:val="center"/>
          </w:tcPr>
          <w:p>
            <w:pPr>
              <w:widowControl/>
              <w:autoSpaceDN w:val="0"/>
              <w:spacing w:line="528" w:lineRule="auto"/>
              <w:jc w:val="center"/>
              <w:rPr>
                <w:rFonts w:hint="eastAsia" w:ascii="仿宋_GB2312" w:eastAsia="仿宋_GB2312"/>
                <w:b/>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762" w:hRule="atLeast"/>
          <w:jc w:val="center"/>
        </w:trPr>
        <w:tc>
          <w:tcPr>
            <w:tcW w:w="2344" w:type="dxa"/>
            <w:vMerge w:val="restart"/>
            <w:tcBorders>
              <w:top w:val="single" w:color="auto" w:sz="4" w:space="0"/>
              <w:left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r>
              <w:rPr>
                <w:rFonts w:hint="eastAsia" w:ascii="仿宋_GB2312" w:hAnsi="仿宋_GB2312" w:eastAsia="仿宋_GB2312"/>
                <w:sz w:val="24"/>
                <w:szCs w:val="24"/>
              </w:rPr>
              <w:t>库车调查队四级主任科员及以下（2）（400110131021）</w:t>
            </w:r>
          </w:p>
        </w:tc>
        <w:tc>
          <w:tcPr>
            <w:tcW w:w="1134" w:type="dxa"/>
            <w:vMerge w:val="restart"/>
            <w:tcBorders>
              <w:top w:val="single" w:color="auto" w:sz="4" w:space="0"/>
              <w:left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117.8</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魏 冬</w:t>
            </w:r>
          </w:p>
        </w:tc>
        <w:tc>
          <w:tcPr>
            <w:tcW w:w="2093" w:type="dxa"/>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135236075300314</w:t>
            </w:r>
          </w:p>
        </w:tc>
        <w:tc>
          <w:tcPr>
            <w:tcW w:w="1358" w:type="dxa"/>
            <w:vMerge w:val="restart"/>
            <w:tcBorders>
              <w:top w:val="single" w:color="auto" w:sz="4" w:space="0"/>
              <w:left w:val="single" w:color="auto" w:sz="4" w:space="0"/>
              <w:right w:val="single" w:color="auto" w:sz="4" w:space="0"/>
            </w:tcBorders>
            <w:vAlign w:val="center"/>
          </w:tcPr>
          <w:p>
            <w:pPr>
              <w:widowControl/>
              <w:autoSpaceDN w:val="0"/>
              <w:spacing w:line="528" w:lineRule="auto"/>
              <w:jc w:val="center"/>
              <w:rPr>
                <w:rFonts w:hint="eastAsia" w:ascii="仿宋_GB2312" w:eastAsia="仿宋_GB2312"/>
                <w:b/>
                <w:sz w:val="24"/>
                <w:szCs w:val="24"/>
              </w:rPr>
            </w:pPr>
            <w:r>
              <w:rPr>
                <w:rFonts w:hint="eastAsia" w:ascii="仿宋_GB2312" w:eastAsia="仿宋_GB2312"/>
                <w:b/>
                <w:sz w:val="24"/>
                <w:szCs w:val="24"/>
              </w:rPr>
              <w:t>3月23日</w:t>
            </w: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857" w:hRule="atLeast"/>
          <w:jc w:val="center"/>
        </w:trPr>
        <w:tc>
          <w:tcPr>
            <w:tcW w:w="2344" w:type="dxa"/>
            <w:vMerge w:val="continue"/>
            <w:tcBorders>
              <w:left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p>
        </w:tc>
        <w:tc>
          <w:tcPr>
            <w:tcW w:w="1134" w:type="dxa"/>
            <w:vMerge w:val="continue"/>
            <w:tcBorders>
              <w:left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刘 京</w:t>
            </w:r>
          </w:p>
        </w:tc>
        <w:tc>
          <w:tcPr>
            <w:tcW w:w="209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sz w:val="24"/>
                <w:szCs w:val="24"/>
              </w:rPr>
            </w:pPr>
            <w:r>
              <w:rPr>
                <w:rFonts w:hint="eastAsia" w:ascii="仿宋_GB2312" w:hAnsi="仿宋_GB2312" w:eastAsia="仿宋_GB2312"/>
                <w:sz w:val="24"/>
                <w:szCs w:val="24"/>
              </w:rPr>
              <w:t>135253011403508</w:t>
            </w:r>
          </w:p>
        </w:tc>
        <w:tc>
          <w:tcPr>
            <w:tcW w:w="1358" w:type="dxa"/>
            <w:vMerge w:val="continue"/>
            <w:tcBorders>
              <w:left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857" w:hRule="atLeast"/>
          <w:jc w:val="center"/>
        </w:trPr>
        <w:tc>
          <w:tcPr>
            <w:tcW w:w="2344" w:type="dxa"/>
            <w:vMerge w:val="continue"/>
            <w:tcBorders>
              <w:left w:val="single" w:color="auto" w:sz="4" w:space="0"/>
              <w:bottom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p>
        </w:tc>
        <w:tc>
          <w:tcPr>
            <w:tcW w:w="1134" w:type="dxa"/>
            <w:vMerge w:val="continue"/>
            <w:tcBorders>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丁全亮</w:t>
            </w:r>
          </w:p>
        </w:tc>
        <w:tc>
          <w:tcPr>
            <w:tcW w:w="2093" w:type="dxa"/>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135265011700217</w:t>
            </w:r>
          </w:p>
        </w:tc>
        <w:tc>
          <w:tcPr>
            <w:tcW w:w="1358" w:type="dxa"/>
            <w:vMerge w:val="continue"/>
            <w:tcBorders>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b/>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递补</w:t>
            </w:r>
          </w:p>
        </w:tc>
      </w:tr>
      <w:tr>
        <w:tblPrEx>
          <w:tblCellMar>
            <w:top w:w="0" w:type="dxa"/>
            <w:left w:w="108" w:type="dxa"/>
            <w:bottom w:w="0" w:type="dxa"/>
            <w:right w:w="108" w:type="dxa"/>
          </w:tblCellMar>
        </w:tblPrEx>
        <w:trPr>
          <w:trHeight w:val="618" w:hRule="atLeast"/>
          <w:jc w:val="center"/>
        </w:trPr>
        <w:tc>
          <w:tcPr>
            <w:tcW w:w="2344" w:type="dxa"/>
            <w:vMerge w:val="restart"/>
            <w:tcBorders>
              <w:top w:val="single" w:color="auto" w:sz="4" w:space="0"/>
              <w:left w:val="single" w:color="auto" w:sz="4" w:space="0"/>
              <w:bottom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r>
              <w:rPr>
                <w:rFonts w:hint="eastAsia" w:ascii="仿宋_GB2312" w:hAnsi="仿宋_GB2312" w:eastAsia="仿宋_GB2312"/>
                <w:sz w:val="24"/>
                <w:szCs w:val="24"/>
              </w:rPr>
              <w:t>乌什调查队四级主任科员及以下（2）（400110131023）</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113.2</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李 娇</w:t>
            </w:r>
          </w:p>
        </w:tc>
        <w:tc>
          <w:tcPr>
            <w:tcW w:w="2093" w:type="dxa"/>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135214013301203</w:t>
            </w:r>
          </w:p>
        </w:tc>
        <w:tc>
          <w:tcPr>
            <w:tcW w:w="1358" w:type="dxa"/>
            <w:vMerge w:val="restar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b/>
                <w:sz w:val="24"/>
                <w:szCs w:val="24"/>
              </w:rPr>
            </w:pPr>
            <w:r>
              <w:rPr>
                <w:rFonts w:hint="eastAsia" w:ascii="仿宋_GB2312" w:eastAsia="仿宋_GB2312"/>
                <w:b/>
                <w:sz w:val="24"/>
                <w:szCs w:val="24"/>
              </w:rPr>
              <w:t>3月23日</w:t>
            </w: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b/>
                <w:sz w:val="24"/>
                <w:szCs w:val="24"/>
              </w:rPr>
            </w:pPr>
          </w:p>
        </w:tc>
      </w:tr>
      <w:tr>
        <w:tblPrEx>
          <w:tblCellMar>
            <w:top w:w="0" w:type="dxa"/>
            <w:left w:w="108" w:type="dxa"/>
            <w:bottom w:w="0" w:type="dxa"/>
            <w:right w:w="108" w:type="dxa"/>
          </w:tblCellMar>
        </w:tblPrEx>
        <w:trPr>
          <w:trHeight w:val="857" w:hRule="atLeast"/>
          <w:jc w:val="center"/>
        </w:trPr>
        <w:tc>
          <w:tcPr>
            <w:tcW w:w="2344" w:type="dxa"/>
            <w:vMerge w:val="continue"/>
            <w:tcBorders>
              <w:top w:val="single" w:color="auto" w:sz="4" w:space="0"/>
              <w:left w:val="single" w:color="auto" w:sz="4" w:space="0"/>
              <w:bottom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p>
        </w:tc>
        <w:tc>
          <w:tcPr>
            <w:tcW w:w="13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24"/>
                <w:szCs w:val="24"/>
              </w:rPr>
            </w:pPr>
            <w:r>
              <w:rPr>
                <w:rFonts w:hint="eastAsia" w:ascii="仿宋_GB2312" w:hAnsi="仿宋_GB2312" w:eastAsia="仿宋_GB2312"/>
                <w:sz w:val="24"/>
                <w:szCs w:val="24"/>
              </w:rPr>
              <w:t>陈志成</w:t>
            </w:r>
          </w:p>
        </w:tc>
        <w:tc>
          <w:tcPr>
            <w:tcW w:w="2093" w:type="dxa"/>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135232010812213</w:t>
            </w:r>
          </w:p>
        </w:tc>
        <w:tc>
          <w:tcPr>
            <w:tcW w:w="1358" w:type="dxa"/>
            <w:vMerge w:val="continue"/>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b/>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递补</w:t>
            </w:r>
          </w:p>
        </w:tc>
      </w:tr>
      <w:tr>
        <w:tblPrEx>
          <w:tblCellMar>
            <w:top w:w="0" w:type="dxa"/>
            <w:left w:w="108" w:type="dxa"/>
            <w:bottom w:w="0" w:type="dxa"/>
            <w:right w:w="108" w:type="dxa"/>
          </w:tblCellMar>
        </w:tblPrEx>
        <w:trPr>
          <w:trHeight w:val="857" w:hRule="atLeast"/>
          <w:jc w:val="center"/>
        </w:trPr>
        <w:tc>
          <w:tcPr>
            <w:tcW w:w="2344" w:type="dxa"/>
            <w:vMerge w:val="continue"/>
            <w:tcBorders>
              <w:top w:val="single" w:color="auto" w:sz="4" w:space="0"/>
              <w:left w:val="single" w:color="auto" w:sz="4" w:space="0"/>
              <w:bottom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赵文达</w:t>
            </w:r>
          </w:p>
        </w:tc>
        <w:tc>
          <w:tcPr>
            <w:tcW w:w="2093" w:type="dxa"/>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135237080604002</w:t>
            </w:r>
          </w:p>
        </w:tc>
        <w:tc>
          <w:tcPr>
            <w:tcW w:w="1358" w:type="dxa"/>
            <w:vMerge w:val="continue"/>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b/>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739" w:hRule="atLeast"/>
          <w:jc w:val="center"/>
        </w:trPr>
        <w:tc>
          <w:tcPr>
            <w:tcW w:w="2344" w:type="dxa"/>
            <w:vMerge w:val="continue"/>
            <w:tcBorders>
              <w:top w:val="single" w:color="auto" w:sz="4" w:space="0"/>
              <w:left w:val="single" w:color="auto" w:sz="4" w:space="0"/>
              <w:bottom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田亚昆</w:t>
            </w:r>
          </w:p>
        </w:tc>
        <w:tc>
          <w:tcPr>
            <w:tcW w:w="2093" w:type="dxa"/>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135241011107722</w:t>
            </w:r>
          </w:p>
        </w:tc>
        <w:tc>
          <w:tcPr>
            <w:tcW w:w="1358" w:type="dxa"/>
            <w:vMerge w:val="continue"/>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b/>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692" w:hRule="atLeast"/>
          <w:jc w:val="center"/>
        </w:trPr>
        <w:tc>
          <w:tcPr>
            <w:tcW w:w="2344" w:type="dxa"/>
            <w:vMerge w:val="continue"/>
            <w:tcBorders>
              <w:top w:val="single" w:color="auto" w:sz="4" w:space="0"/>
              <w:left w:val="single" w:color="auto" w:sz="4" w:space="0"/>
              <w:bottom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p>
        </w:tc>
        <w:tc>
          <w:tcPr>
            <w:tcW w:w="13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color w:val="000000"/>
                <w:sz w:val="24"/>
                <w:szCs w:val="24"/>
              </w:rPr>
            </w:pPr>
            <w:r>
              <w:rPr>
                <w:rFonts w:hint="eastAsia" w:ascii="仿宋_GB2312" w:eastAsia="仿宋_GB2312"/>
                <w:color w:val="000000"/>
                <w:sz w:val="24"/>
                <w:szCs w:val="24"/>
              </w:rPr>
              <w:t>冉恕榕</w:t>
            </w:r>
          </w:p>
        </w:tc>
        <w:tc>
          <w:tcPr>
            <w:tcW w:w="2093" w:type="dxa"/>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135250010400221</w:t>
            </w:r>
          </w:p>
        </w:tc>
        <w:tc>
          <w:tcPr>
            <w:tcW w:w="1358" w:type="dxa"/>
            <w:vMerge w:val="continue"/>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b/>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692" w:hRule="atLeast"/>
          <w:jc w:val="center"/>
        </w:trPr>
        <w:tc>
          <w:tcPr>
            <w:tcW w:w="2344" w:type="dxa"/>
            <w:vMerge w:val="continue"/>
            <w:tcBorders>
              <w:top w:val="single" w:color="auto" w:sz="4" w:space="0"/>
              <w:left w:val="single" w:color="auto" w:sz="4" w:space="0"/>
              <w:bottom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宋浩楠</w:t>
            </w:r>
          </w:p>
        </w:tc>
        <w:tc>
          <w:tcPr>
            <w:tcW w:w="2093" w:type="dxa"/>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135253019001414</w:t>
            </w:r>
          </w:p>
        </w:tc>
        <w:tc>
          <w:tcPr>
            <w:tcW w:w="1358" w:type="dxa"/>
            <w:vMerge w:val="continue"/>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b/>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857" w:hRule="atLeast"/>
          <w:jc w:val="center"/>
        </w:trPr>
        <w:tc>
          <w:tcPr>
            <w:tcW w:w="2344" w:type="dxa"/>
            <w:vMerge w:val="restart"/>
            <w:tcBorders>
              <w:top w:val="single" w:color="auto" w:sz="4" w:space="0"/>
              <w:left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r>
              <w:rPr>
                <w:rFonts w:hint="eastAsia" w:ascii="仿宋_GB2312" w:hAnsi="仿宋_GB2312" w:eastAsia="仿宋_GB2312"/>
                <w:sz w:val="24"/>
                <w:szCs w:val="24"/>
              </w:rPr>
              <w:t>疏附调查队四级主任科员及以下（400110131024）</w:t>
            </w:r>
          </w:p>
        </w:tc>
        <w:tc>
          <w:tcPr>
            <w:tcW w:w="1134" w:type="dxa"/>
            <w:vMerge w:val="restart"/>
            <w:tcBorders>
              <w:top w:val="single" w:color="auto" w:sz="4" w:space="0"/>
              <w:left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119.6</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刘 琰</w:t>
            </w:r>
          </w:p>
        </w:tc>
        <w:tc>
          <w:tcPr>
            <w:tcW w:w="2093" w:type="dxa"/>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135214011000321</w:t>
            </w:r>
          </w:p>
        </w:tc>
        <w:tc>
          <w:tcPr>
            <w:tcW w:w="1358" w:type="dxa"/>
            <w:vMerge w:val="restart"/>
            <w:tcBorders>
              <w:top w:val="single" w:color="auto" w:sz="4" w:space="0"/>
              <w:left w:val="single" w:color="auto" w:sz="4" w:space="0"/>
              <w:right w:val="single" w:color="auto" w:sz="4" w:space="0"/>
            </w:tcBorders>
            <w:vAlign w:val="center"/>
          </w:tcPr>
          <w:p>
            <w:pPr>
              <w:widowControl/>
              <w:autoSpaceDN w:val="0"/>
              <w:spacing w:line="528" w:lineRule="auto"/>
              <w:jc w:val="center"/>
              <w:rPr>
                <w:rFonts w:hint="eastAsia" w:ascii="仿宋_GB2312" w:eastAsia="仿宋_GB2312"/>
                <w:b/>
                <w:sz w:val="24"/>
                <w:szCs w:val="24"/>
              </w:rPr>
            </w:pPr>
            <w:r>
              <w:rPr>
                <w:rFonts w:hint="eastAsia" w:ascii="仿宋_GB2312" w:eastAsia="仿宋_GB2312"/>
                <w:b/>
                <w:sz w:val="24"/>
                <w:szCs w:val="24"/>
              </w:rPr>
              <w:t>3月23日</w:t>
            </w: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857" w:hRule="atLeast"/>
          <w:jc w:val="center"/>
        </w:trPr>
        <w:tc>
          <w:tcPr>
            <w:tcW w:w="2344" w:type="dxa"/>
            <w:vMerge w:val="continue"/>
            <w:tcBorders>
              <w:left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p>
        </w:tc>
        <w:tc>
          <w:tcPr>
            <w:tcW w:w="1134" w:type="dxa"/>
            <w:vMerge w:val="continue"/>
            <w:tcBorders>
              <w:left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吕 强</w:t>
            </w:r>
          </w:p>
        </w:tc>
        <w:tc>
          <w:tcPr>
            <w:tcW w:w="2093" w:type="dxa"/>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135214012500817</w:t>
            </w:r>
          </w:p>
        </w:tc>
        <w:tc>
          <w:tcPr>
            <w:tcW w:w="1358" w:type="dxa"/>
            <w:vMerge w:val="continue"/>
            <w:tcBorders>
              <w:left w:val="single" w:color="auto" w:sz="4" w:space="0"/>
              <w:right w:val="single" w:color="auto" w:sz="4" w:space="0"/>
            </w:tcBorders>
            <w:vAlign w:val="center"/>
          </w:tcPr>
          <w:p>
            <w:pPr>
              <w:widowControl/>
              <w:autoSpaceDN w:val="0"/>
              <w:spacing w:line="528" w:lineRule="auto"/>
              <w:jc w:val="center"/>
              <w:rPr>
                <w:rFonts w:hint="eastAsia" w:ascii="仿宋_GB2312" w:eastAsia="仿宋_GB2312"/>
                <w:b/>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857" w:hRule="atLeast"/>
          <w:jc w:val="center"/>
        </w:trPr>
        <w:tc>
          <w:tcPr>
            <w:tcW w:w="2344" w:type="dxa"/>
            <w:vMerge w:val="continue"/>
            <w:tcBorders>
              <w:left w:val="single" w:color="auto" w:sz="4" w:space="0"/>
              <w:bottom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p>
        </w:tc>
        <w:tc>
          <w:tcPr>
            <w:tcW w:w="1134" w:type="dxa"/>
            <w:vMerge w:val="continue"/>
            <w:tcBorders>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唐太非</w:t>
            </w:r>
          </w:p>
        </w:tc>
        <w:tc>
          <w:tcPr>
            <w:tcW w:w="2093" w:type="dxa"/>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135253019209922</w:t>
            </w:r>
          </w:p>
        </w:tc>
        <w:tc>
          <w:tcPr>
            <w:tcW w:w="1358" w:type="dxa"/>
            <w:vMerge w:val="continue"/>
            <w:tcBorders>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b/>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857" w:hRule="atLeast"/>
          <w:jc w:val="center"/>
        </w:trPr>
        <w:tc>
          <w:tcPr>
            <w:tcW w:w="2344" w:type="dxa"/>
            <w:vMerge w:val="restart"/>
            <w:tcBorders>
              <w:top w:val="single" w:color="auto" w:sz="4" w:space="0"/>
              <w:left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r>
              <w:rPr>
                <w:rFonts w:hint="eastAsia" w:ascii="仿宋_GB2312" w:hAnsi="仿宋_GB2312" w:eastAsia="仿宋_GB2312"/>
                <w:sz w:val="24"/>
                <w:szCs w:val="24"/>
              </w:rPr>
              <w:t>英吉沙调查队四级主任科员及以下（400110131025）</w:t>
            </w:r>
          </w:p>
        </w:tc>
        <w:tc>
          <w:tcPr>
            <w:tcW w:w="1134" w:type="dxa"/>
            <w:vMerge w:val="restart"/>
            <w:tcBorders>
              <w:top w:val="single" w:color="auto" w:sz="4" w:space="0"/>
              <w:left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122.4</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徐 磊</w:t>
            </w:r>
          </w:p>
        </w:tc>
        <w:tc>
          <w:tcPr>
            <w:tcW w:w="2093" w:type="dxa"/>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135232020701210</w:t>
            </w:r>
          </w:p>
        </w:tc>
        <w:tc>
          <w:tcPr>
            <w:tcW w:w="1358" w:type="dxa"/>
            <w:vMerge w:val="restart"/>
            <w:tcBorders>
              <w:top w:val="single" w:color="auto" w:sz="4" w:space="0"/>
              <w:left w:val="single" w:color="auto" w:sz="4" w:space="0"/>
              <w:right w:val="single" w:color="auto" w:sz="4" w:space="0"/>
            </w:tcBorders>
            <w:vAlign w:val="center"/>
          </w:tcPr>
          <w:p>
            <w:pPr>
              <w:widowControl/>
              <w:autoSpaceDN w:val="0"/>
              <w:spacing w:line="528" w:lineRule="auto"/>
              <w:jc w:val="center"/>
              <w:rPr>
                <w:rFonts w:hint="eastAsia" w:ascii="仿宋_GB2312" w:eastAsia="仿宋_GB2312"/>
                <w:b/>
                <w:sz w:val="24"/>
                <w:szCs w:val="24"/>
              </w:rPr>
            </w:pPr>
            <w:r>
              <w:rPr>
                <w:rFonts w:hint="eastAsia" w:ascii="仿宋_GB2312" w:eastAsia="仿宋_GB2312"/>
                <w:b/>
                <w:sz w:val="24"/>
                <w:szCs w:val="24"/>
              </w:rPr>
              <w:t>3月23日</w:t>
            </w: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857" w:hRule="atLeast"/>
          <w:jc w:val="center"/>
        </w:trPr>
        <w:tc>
          <w:tcPr>
            <w:tcW w:w="2344" w:type="dxa"/>
            <w:vMerge w:val="continue"/>
            <w:tcBorders>
              <w:left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p>
        </w:tc>
        <w:tc>
          <w:tcPr>
            <w:tcW w:w="1134" w:type="dxa"/>
            <w:vMerge w:val="continue"/>
            <w:tcBorders>
              <w:left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曹会培</w:t>
            </w:r>
          </w:p>
        </w:tc>
        <w:tc>
          <w:tcPr>
            <w:tcW w:w="2093" w:type="dxa"/>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135241010603421</w:t>
            </w:r>
          </w:p>
        </w:tc>
        <w:tc>
          <w:tcPr>
            <w:tcW w:w="1358" w:type="dxa"/>
            <w:vMerge w:val="continue"/>
            <w:tcBorders>
              <w:left w:val="single" w:color="auto" w:sz="4" w:space="0"/>
              <w:right w:val="single" w:color="auto" w:sz="4" w:space="0"/>
            </w:tcBorders>
            <w:vAlign w:val="center"/>
          </w:tcPr>
          <w:p>
            <w:pPr>
              <w:widowControl/>
              <w:autoSpaceDN w:val="0"/>
              <w:spacing w:line="528" w:lineRule="auto"/>
              <w:jc w:val="center"/>
              <w:rPr>
                <w:rFonts w:hint="eastAsia" w:ascii="仿宋_GB2312" w:eastAsia="仿宋_GB2312"/>
                <w:b/>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857" w:hRule="atLeast"/>
          <w:jc w:val="center"/>
        </w:trPr>
        <w:tc>
          <w:tcPr>
            <w:tcW w:w="2344" w:type="dxa"/>
            <w:vMerge w:val="continue"/>
            <w:tcBorders>
              <w:left w:val="single" w:color="auto" w:sz="4" w:space="0"/>
              <w:bottom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p>
        </w:tc>
        <w:tc>
          <w:tcPr>
            <w:tcW w:w="1134" w:type="dxa"/>
            <w:vMerge w:val="continue"/>
            <w:tcBorders>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冯兵兵</w:t>
            </w:r>
          </w:p>
        </w:tc>
        <w:tc>
          <w:tcPr>
            <w:tcW w:w="2093" w:type="dxa"/>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135241193506403</w:t>
            </w:r>
          </w:p>
        </w:tc>
        <w:tc>
          <w:tcPr>
            <w:tcW w:w="1358" w:type="dxa"/>
            <w:vMerge w:val="continue"/>
            <w:tcBorders>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b/>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857" w:hRule="atLeast"/>
          <w:jc w:val="center"/>
        </w:trPr>
        <w:tc>
          <w:tcPr>
            <w:tcW w:w="2344" w:type="dxa"/>
            <w:vMerge w:val="restart"/>
            <w:tcBorders>
              <w:top w:val="single" w:color="auto" w:sz="4" w:space="0"/>
              <w:left w:val="single" w:color="auto" w:sz="4" w:space="0"/>
              <w:bottom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r>
              <w:rPr>
                <w:rFonts w:hint="eastAsia" w:ascii="仿宋_GB2312" w:hAnsi="仿宋_GB2312" w:eastAsia="仿宋_GB2312"/>
                <w:sz w:val="24"/>
                <w:szCs w:val="24"/>
              </w:rPr>
              <w:t>伊宁县调查队一级科员（400110131028）</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105.2</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王 龙</w:t>
            </w:r>
          </w:p>
        </w:tc>
        <w:tc>
          <w:tcPr>
            <w:tcW w:w="2093" w:type="dxa"/>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135237080401204</w:t>
            </w:r>
          </w:p>
        </w:tc>
        <w:tc>
          <w:tcPr>
            <w:tcW w:w="1358" w:type="dxa"/>
            <w:vMerge w:val="restar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b/>
                <w:sz w:val="24"/>
                <w:szCs w:val="24"/>
              </w:rPr>
            </w:pPr>
            <w:r>
              <w:rPr>
                <w:rFonts w:hint="eastAsia" w:ascii="仿宋_GB2312" w:eastAsia="仿宋_GB2312"/>
                <w:b/>
                <w:sz w:val="24"/>
                <w:szCs w:val="24"/>
              </w:rPr>
              <w:t>3月23日</w:t>
            </w: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857" w:hRule="atLeast"/>
          <w:jc w:val="center"/>
        </w:trPr>
        <w:tc>
          <w:tcPr>
            <w:tcW w:w="2344" w:type="dxa"/>
            <w:vMerge w:val="continue"/>
            <w:tcBorders>
              <w:top w:val="single" w:color="auto" w:sz="4" w:space="0"/>
              <w:left w:val="single" w:color="auto" w:sz="4" w:space="0"/>
              <w:bottom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马小伟</w:t>
            </w:r>
          </w:p>
        </w:tc>
        <w:tc>
          <w:tcPr>
            <w:tcW w:w="2093" w:type="dxa"/>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135261010707312</w:t>
            </w:r>
          </w:p>
        </w:tc>
        <w:tc>
          <w:tcPr>
            <w:tcW w:w="1358" w:type="dxa"/>
            <w:vMerge w:val="continue"/>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b/>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857" w:hRule="atLeast"/>
          <w:jc w:val="center"/>
        </w:trPr>
        <w:tc>
          <w:tcPr>
            <w:tcW w:w="2344" w:type="dxa"/>
            <w:vMerge w:val="continue"/>
            <w:tcBorders>
              <w:top w:val="single" w:color="auto" w:sz="4" w:space="0"/>
              <w:left w:val="single" w:color="auto" w:sz="4" w:space="0"/>
              <w:bottom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杨亮莉</w:t>
            </w:r>
          </w:p>
        </w:tc>
        <w:tc>
          <w:tcPr>
            <w:tcW w:w="2093" w:type="dxa"/>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135262010407712</w:t>
            </w:r>
          </w:p>
        </w:tc>
        <w:tc>
          <w:tcPr>
            <w:tcW w:w="1358" w:type="dxa"/>
            <w:vMerge w:val="continue"/>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b/>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857" w:hRule="atLeast"/>
          <w:jc w:val="center"/>
        </w:trPr>
        <w:tc>
          <w:tcPr>
            <w:tcW w:w="2344" w:type="dxa"/>
            <w:vMerge w:val="restart"/>
            <w:tcBorders>
              <w:top w:val="single" w:color="auto" w:sz="4" w:space="0"/>
              <w:left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r>
              <w:rPr>
                <w:rFonts w:hint="eastAsia" w:ascii="仿宋_GB2312" w:hAnsi="仿宋_GB2312" w:eastAsia="仿宋_GB2312"/>
                <w:sz w:val="24"/>
                <w:szCs w:val="24"/>
              </w:rPr>
              <w:t>察布查尔调查队四级主任科员及以下（400110131029）</w:t>
            </w:r>
          </w:p>
        </w:tc>
        <w:tc>
          <w:tcPr>
            <w:tcW w:w="1134" w:type="dxa"/>
            <w:vMerge w:val="restart"/>
            <w:tcBorders>
              <w:top w:val="single" w:color="auto" w:sz="4" w:space="0"/>
              <w:left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114.7</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马成配</w:t>
            </w:r>
          </w:p>
        </w:tc>
        <w:tc>
          <w:tcPr>
            <w:tcW w:w="2093" w:type="dxa"/>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135253011002211</w:t>
            </w:r>
          </w:p>
        </w:tc>
        <w:tc>
          <w:tcPr>
            <w:tcW w:w="1358" w:type="dxa"/>
            <w:vMerge w:val="restart"/>
            <w:tcBorders>
              <w:top w:val="single" w:color="auto" w:sz="4" w:space="0"/>
              <w:left w:val="single" w:color="auto" w:sz="4" w:space="0"/>
              <w:right w:val="single" w:color="auto" w:sz="4" w:space="0"/>
            </w:tcBorders>
            <w:vAlign w:val="center"/>
          </w:tcPr>
          <w:p>
            <w:pPr>
              <w:widowControl/>
              <w:autoSpaceDN w:val="0"/>
              <w:spacing w:line="528" w:lineRule="auto"/>
              <w:jc w:val="center"/>
              <w:rPr>
                <w:rFonts w:hint="eastAsia" w:ascii="仿宋_GB2312" w:eastAsia="仿宋_GB2312"/>
                <w:b/>
                <w:sz w:val="24"/>
                <w:szCs w:val="24"/>
              </w:rPr>
            </w:pPr>
            <w:r>
              <w:rPr>
                <w:rFonts w:hint="eastAsia" w:ascii="仿宋_GB2312" w:eastAsia="仿宋_GB2312"/>
                <w:b/>
                <w:sz w:val="24"/>
                <w:szCs w:val="24"/>
              </w:rPr>
              <w:t>3月24日</w:t>
            </w: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963" w:hRule="atLeast"/>
          <w:jc w:val="center"/>
        </w:trPr>
        <w:tc>
          <w:tcPr>
            <w:tcW w:w="2344" w:type="dxa"/>
            <w:vMerge w:val="continue"/>
            <w:tcBorders>
              <w:left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p>
        </w:tc>
        <w:tc>
          <w:tcPr>
            <w:tcW w:w="1134" w:type="dxa"/>
            <w:vMerge w:val="continue"/>
            <w:tcBorders>
              <w:left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张 祥</w:t>
            </w:r>
          </w:p>
        </w:tc>
        <w:tc>
          <w:tcPr>
            <w:tcW w:w="2093" w:type="dxa"/>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135253011103610</w:t>
            </w:r>
          </w:p>
        </w:tc>
        <w:tc>
          <w:tcPr>
            <w:tcW w:w="1358" w:type="dxa"/>
            <w:vMerge w:val="continue"/>
            <w:tcBorders>
              <w:left w:val="single" w:color="auto" w:sz="4" w:space="0"/>
              <w:right w:val="single" w:color="auto" w:sz="4" w:space="0"/>
            </w:tcBorders>
            <w:vAlign w:val="center"/>
          </w:tcPr>
          <w:p>
            <w:pPr>
              <w:widowControl/>
              <w:autoSpaceDN w:val="0"/>
              <w:spacing w:line="528" w:lineRule="auto"/>
              <w:jc w:val="center"/>
              <w:rPr>
                <w:rFonts w:hint="eastAsia" w:ascii="仿宋_GB2312" w:eastAsia="仿宋_GB2312"/>
                <w:b/>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857" w:hRule="atLeast"/>
          <w:jc w:val="center"/>
        </w:trPr>
        <w:tc>
          <w:tcPr>
            <w:tcW w:w="2344" w:type="dxa"/>
            <w:vMerge w:val="continue"/>
            <w:tcBorders>
              <w:left w:val="single" w:color="auto" w:sz="4" w:space="0"/>
              <w:bottom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p>
        </w:tc>
        <w:tc>
          <w:tcPr>
            <w:tcW w:w="1134" w:type="dxa"/>
            <w:vMerge w:val="continue"/>
            <w:tcBorders>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罗尔子</w:t>
            </w:r>
          </w:p>
        </w:tc>
        <w:tc>
          <w:tcPr>
            <w:tcW w:w="2093" w:type="dxa"/>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135253012006629</w:t>
            </w:r>
          </w:p>
        </w:tc>
        <w:tc>
          <w:tcPr>
            <w:tcW w:w="1358" w:type="dxa"/>
            <w:vMerge w:val="continue"/>
            <w:tcBorders>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b/>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857" w:hRule="atLeast"/>
          <w:jc w:val="center"/>
        </w:trPr>
        <w:tc>
          <w:tcPr>
            <w:tcW w:w="2344" w:type="dxa"/>
            <w:vMerge w:val="restart"/>
            <w:tcBorders>
              <w:top w:val="single" w:color="auto" w:sz="4" w:space="0"/>
              <w:left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r>
              <w:rPr>
                <w:rFonts w:hint="eastAsia" w:ascii="仿宋_GB2312" w:hAnsi="仿宋_GB2312" w:eastAsia="仿宋_GB2312"/>
                <w:sz w:val="24"/>
                <w:szCs w:val="24"/>
              </w:rPr>
              <w:t>霍城调查队一级科员（2）（400110131031）</w:t>
            </w:r>
          </w:p>
        </w:tc>
        <w:tc>
          <w:tcPr>
            <w:tcW w:w="1134" w:type="dxa"/>
            <w:vMerge w:val="restart"/>
            <w:tcBorders>
              <w:top w:val="single" w:color="auto" w:sz="4" w:space="0"/>
              <w:left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113.3</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刘 柯</w:t>
            </w:r>
          </w:p>
        </w:tc>
        <w:tc>
          <w:tcPr>
            <w:tcW w:w="2093" w:type="dxa"/>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135214011901217</w:t>
            </w:r>
          </w:p>
        </w:tc>
        <w:tc>
          <w:tcPr>
            <w:tcW w:w="1358" w:type="dxa"/>
            <w:vMerge w:val="restart"/>
            <w:tcBorders>
              <w:top w:val="single" w:color="auto" w:sz="4" w:space="0"/>
              <w:left w:val="single" w:color="auto" w:sz="4" w:space="0"/>
              <w:right w:val="single" w:color="auto" w:sz="4" w:space="0"/>
            </w:tcBorders>
            <w:vAlign w:val="center"/>
          </w:tcPr>
          <w:p>
            <w:pPr>
              <w:widowControl/>
              <w:autoSpaceDN w:val="0"/>
              <w:spacing w:line="528" w:lineRule="auto"/>
              <w:jc w:val="center"/>
              <w:rPr>
                <w:rFonts w:hint="eastAsia" w:ascii="仿宋_GB2312" w:eastAsia="仿宋_GB2312"/>
                <w:b/>
                <w:sz w:val="24"/>
                <w:szCs w:val="24"/>
              </w:rPr>
            </w:pPr>
            <w:r>
              <w:rPr>
                <w:rFonts w:hint="eastAsia" w:ascii="仿宋_GB2312" w:eastAsia="仿宋_GB2312"/>
                <w:b/>
                <w:sz w:val="24"/>
                <w:szCs w:val="24"/>
              </w:rPr>
              <w:t>3月24日</w:t>
            </w: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857" w:hRule="atLeast"/>
          <w:jc w:val="center"/>
        </w:trPr>
        <w:tc>
          <w:tcPr>
            <w:tcW w:w="2344" w:type="dxa"/>
            <w:vMerge w:val="continue"/>
            <w:tcBorders>
              <w:left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p>
        </w:tc>
        <w:tc>
          <w:tcPr>
            <w:tcW w:w="1134" w:type="dxa"/>
            <w:vMerge w:val="continue"/>
            <w:tcBorders>
              <w:left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赵文卿</w:t>
            </w:r>
          </w:p>
        </w:tc>
        <w:tc>
          <w:tcPr>
            <w:tcW w:w="2093" w:type="dxa"/>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135241011502624</w:t>
            </w:r>
          </w:p>
        </w:tc>
        <w:tc>
          <w:tcPr>
            <w:tcW w:w="1358" w:type="dxa"/>
            <w:vMerge w:val="continue"/>
            <w:tcBorders>
              <w:left w:val="single" w:color="auto" w:sz="4" w:space="0"/>
              <w:right w:val="single" w:color="auto" w:sz="4" w:space="0"/>
            </w:tcBorders>
            <w:vAlign w:val="center"/>
          </w:tcPr>
          <w:p>
            <w:pPr>
              <w:widowControl/>
              <w:autoSpaceDN w:val="0"/>
              <w:spacing w:line="528" w:lineRule="auto"/>
              <w:jc w:val="center"/>
              <w:rPr>
                <w:rFonts w:hint="eastAsia" w:ascii="仿宋_GB2312" w:eastAsia="仿宋_GB2312"/>
                <w:b/>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857" w:hRule="atLeast"/>
          <w:jc w:val="center"/>
        </w:trPr>
        <w:tc>
          <w:tcPr>
            <w:tcW w:w="2344" w:type="dxa"/>
            <w:vMerge w:val="continue"/>
            <w:tcBorders>
              <w:left w:val="single" w:color="auto" w:sz="4" w:space="0"/>
              <w:bottom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p>
        </w:tc>
        <w:tc>
          <w:tcPr>
            <w:tcW w:w="1134" w:type="dxa"/>
            <w:vMerge w:val="continue"/>
            <w:tcBorders>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杨小芳</w:t>
            </w:r>
          </w:p>
        </w:tc>
        <w:tc>
          <w:tcPr>
            <w:tcW w:w="2093" w:type="dxa"/>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135251001006103</w:t>
            </w:r>
          </w:p>
        </w:tc>
        <w:tc>
          <w:tcPr>
            <w:tcW w:w="1358" w:type="dxa"/>
            <w:vMerge w:val="continue"/>
            <w:tcBorders>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b/>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857" w:hRule="atLeast"/>
          <w:jc w:val="center"/>
        </w:trPr>
        <w:tc>
          <w:tcPr>
            <w:tcW w:w="2344" w:type="dxa"/>
            <w:vMerge w:val="restart"/>
            <w:tcBorders>
              <w:top w:val="single" w:color="auto" w:sz="4" w:space="0"/>
              <w:left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r>
              <w:rPr>
                <w:rFonts w:hint="eastAsia" w:ascii="仿宋_GB2312" w:hAnsi="仿宋_GB2312" w:eastAsia="仿宋_GB2312"/>
                <w:sz w:val="24"/>
                <w:szCs w:val="24"/>
              </w:rPr>
              <w:t>乌苏调查队四级主任科员及以下（400110131032）</w:t>
            </w:r>
          </w:p>
        </w:tc>
        <w:tc>
          <w:tcPr>
            <w:tcW w:w="1134" w:type="dxa"/>
            <w:vMerge w:val="restart"/>
            <w:tcBorders>
              <w:top w:val="single" w:color="auto" w:sz="4" w:space="0"/>
              <w:left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114.2</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吴佳灿</w:t>
            </w:r>
          </w:p>
        </w:tc>
        <w:tc>
          <w:tcPr>
            <w:tcW w:w="2093" w:type="dxa"/>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135232090207225</w:t>
            </w:r>
          </w:p>
        </w:tc>
        <w:tc>
          <w:tcPr>
            <w:tcW w:w="1358" w:type="dxa"/>
            <w:vMerge w:val="restart"/>
            <w:tcBorders>
              <w:top w:val="single" w:color="auto" w:sz="4" w:space="0"/>
              <w:left w:val="single" w:color="auto" w:sz="4" w:space="0"/>
              <w:right w:val="single" w:color="auto" w:sz="4" w:space="0"/>
            </w:tcBorders>
            <w:vAlign w:val="center"/>
          </w:tcPr>
          <w:p>
            <w:pPr>
              <w:widowControl/>
              <w:autoSpaceDN w:val="0"/>
              <w:spacing w:line="528" w:lineRule="auto"/>
              <w:jc w:val="center"/>
              <w:rPr>
                <w:rFonts w:hint="eastAsia" w:ascii="仿宋_GB2312" w:eastAsia="仿宋_GB2312"/>
                <w:b/>
                <w:sz w:val="24"/>
                <w:szCs w:val="24"/>
              </w:rPr>
            </w:pPr>
            <w:r>
              <w:rPr>
                <w:rFonts w:hint="eastAsia" w:ascii="仿宋_GB2312" w:eastAsia="仿宋_GB2312"/>
                <w:b/>
                <w:sz w:val="24"/>
                <w:szCs w:val="24"/>
              </w:rPr>
              <w:t>3月24日</w:t>
            </w: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857" w:hRule="atLeast"/>
          <w:jc w:val="center"/>
        </w:trPr>
        <w:tc>
          <w:tcPr>
            <w:tcW w:w="2344" w:type="dxa"/>
            <w:vMerge w:val="continue"/>
            <w:tcBorders>
              <w:left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p>
        </w:tc>
        <w:tc>
          <w:tcPr>
            <w:tcW w:w="1134" w:type="dxa"/>
            <w:vMerge w:val="continue"/>
            <w:tcBorders>
              <w:left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檀文涛</w:t>
            </w:r>
          </w:p>
        </w:tc>
        <w:tc>
          <w:tcPr>
            <w:tcW w:w="2093" w:type="dxa"/>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135234011002510</w:t>
            </w:r>
          </w:p>
        </w:tc>
        <w:tc>
          <w:tcPr>
            <w:tcW w:w="1358" w:type="dxa"/>
            <w:vMerge w:val="continue"/>
            <w:tcBorders>
              <w:left w:val="single" w:color="auto" w:sz="4" w:space="0"/>
              <w:right w:val="single" w:color="auto" w:sz="4" w:space="0"/>
            </w:tcBorders>
            <w:vAlign w:val="center"/>
          </w:tcPr>
          <w:p>
            <w:pPr>
              <w:widowControl/>
              <w:autoSpaceDN w:val="0"/>
              <w:spacing w:line="528" w:lineRule="auto"/>
              <w:jc w:val="center"/>
              <w:rPr>
                <w:rFonts w:hint="eastAsia" w:ascii="仿宋_GB2312" w:eastAsia="仿宋_GB2312"/>
                <w:b/>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857" w:hRule="atLeast"/>
          <w:jc w:val="center"/>
        </w:trPr>
        <w:tc>
          <w:tcPr>
            <w:tcW w:w="2344" w:type="dxa"/>
            <w:vMerge w:val="continue"/>
            <w:tcBorders>
              <w:left w:val="single" w:color="auto" w:sz="4" w:space="0"/>
              <w:bottom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p>
        </w:tc>
        <w:tc>
          <w:tcPr>
            <w:tcW w:w="1134" w:type="dxa"/>
            <w:vMerge w:val="continue"/>
            <w:tcBorders>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谭旭东</w:t>
            </w:r>
          </w:p>
        </w:tc>
        <w:tc>
          <w:tcPr>
            <w:tcW w:w="2093" w:type="dxa"/>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135250012402530</w:t>
            </w:r>
          </w:p>
        </w:tc>
        <w:tc>
          <w:tcPr>
            <w:tcW w:w="1358" w:type="dxa"/>
            <w:vMerge w:val="continue"/>
            <w:tcBorders>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b/>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857" w:hRule="atLeast"/>
          <w:jc w:val="center"/>
        </w:trPr>
        <w:tc>
          <w:tcPr>
            <w:tcW w:w="2344" w:type="dxa"/>
            <w:vMerge w:val="restart"/>
            <w:tcBorders>
              <w:top w:val="single" w:color="auto" w:sz="4" w:space="0"/>
              <w:left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r>
              <w:rPr>
                <w:rFonts w:hint="eastAsia" w:ascii="仿宋_GB2312" w:hAnsi="仿宋_GB2312" w:eastAsia="仿宋_GB2312"/>
                <w:sz w:val="24"/>
                <w:szCs w:val="24"/>
              </w:rPr>
              <w:t>沙湾调查队四级主任科员及以下（400110131033）</w:t>
            </w:r>
          </w:p>
        </w:tc>
        <w:tc>
          <w:tcPr>
            <w:tcW w:w="1134" w:type="dxa"/>
            <w:vMerge w:val="restart"/>
            <w:tcBorders>
              <w:top w:val="single" w:color="auto" w:sz="4" w:space="0"/>
              <w:left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117.9</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王 皓</w:t>
            </w:r>
          </w:p>
        </w:tc>
        <w:tc>
          <w:tcPr>
            <w:tcW w:w="2093" w:type="dxa"/>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135252282904417</w:t>
            </w:r>
          </w:p>
        </w:tc>
        <w:tc>
          <w:tcPr>
            <w:tcW w:w="1358" w:type="dxa"/>
            <w:vMerge w:val="restart"/>
            <w:tcBorders>
              <w:top w:val="single" w:color="auto" w:sz="4" w:space="0"/>
              <w:left w:val="single" w:color="auto" w:sz="4" w:space="0"/>
              <w:right w:val="single" w:color="auto" w:sz="4" w:space="0"/>
            </w:tcBorders>
            <w:vAlign w:val="center"/>
          </w:tcPr>
          <w:p>
            <w:pPr>
              <w:widowControl/>
              <w:autoSpaceDN w:val="0"/>
              <w:spacing w:line="528" w:lineRule="auto"/>
              <w:jc w:val="center"/>
              <w:rPr>
                <w:rFonts w:hint="eastAsia" w:ascii="仿宋_GB2312" w:eastAsia="仿宋_GB2312"/>
                <w:b/>
                <w:sz w:val="24"/>
                <w:szCs w:val="24"/>
              </w:rPr>
            </w:pPr>
            <w:r>
              <w:rPr>
                <w:rFonts w:hint="eastAsia" w:ascii="仿宋_GB2312" w:eastAsia="仿宋_GB2312"/>
                <w:b/>
                <w:sz w:val="24"/>
                <w:szCs w:val="24"/>
              </w:rPr>
              <w:t>3月24日</w:t>
            </w: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857" w:hRule="atLeast"/>
          <w:jc w:val="center"/>
        </w:trPr>
        <w:tc>
          <w:tcPr>
            <w:tcW w:w="2344" w:type="dxa"/>
            <w:vMerge w:val="continue"/>
            <w:tcBorders>
              <w:left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p>
        </w:tc>
        <w:tc>
          <w:tcPr>
            <w:tcW w:w="1134" w:type="dxa"/>
            <w:vMerge w:val="continue"/>
            <w:tcBorders>
              <w:left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贺胤华</w:t>
            </w:r>
          </w:p>
        </w:tc>
        <w:tc>
          <w:tcPr>
            <w:tcW w:w="2093" w:type="dxa"/>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135261011017004</w:t>
            </w:r>
          </w:p>
        </w:tc>
        <w:tc>
          <w:tcPr>
            <w:tcW w:w="1358" w:type="dxa"/>
            <w:vMerge w:val="continue"/>
            <w:tcBorders>
              <w:left w:val="single" w:color="auto" w:sz="4" w:space="0"/>
              <w:right w:val="single" w:color="auto" w:sz="4" w:space="0"/>
            </w:tcBorders>
            <w:vAlign w:val="center"/>
          </w:tcPr>
          <w:p>
            <w:pPr>
              <w:widowControl/>
              <w:autoSpaceDN w:val="0"/>
              <w:spacing w:line="528" w:lineRule="auto"/>
              <w:jc w:val="center"/>
              <w:rPr>
                <w:rFonts w:hint="eastAsia" w:ascii="仿宋_GB2312" w:eastAsia="仿宋_GB2312"/>
                <w:b/>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857" w:hRule="atLeast"/>
          <w:jc w:val="center"/>
        </w:trPr>
        <w:tc>
          <w:tcPr>
            <w:tcW w:w="2344" w:type="dxa"/>
            <w:vMerge w:val="continue"/>
            <w:tcBorders>
              <w:left w:val="single" w:color="auto" w:sz="4" w:space="0"/>
              <w:bottom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p>
        </w:tc>
        <w:tc>
          <w:tcPr>
            <w:tcW w:w="1134" w:type="dxa"/>
            <w:vMerge w:val="continue"/>
            <w:tcBorders>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刘 萍</w:t>
            </w:r>
          </w:p>
        </w:tc>
        <w:tc>
          <w:tcPr>
            <w:tcW w:w="2093" w:type="dxa"/>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135265012501621</w:t>
            </w:r>
          </w:p>
        </w:tc>
        <w:tc>
          <w:tcPr>
            <w:tcW w:w="1358" w:type="dxa"/>
            <w:vMerge w:val="continue"/>
            <w:tcBorders>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b/>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857" w:hRule="atLeast"/>
          <w:jc w:val="center"/>
        </w:trPr>
        <w:tc>
          <w:tcPr>
            <w:tcW w:w="2344" w:type="dxa"/>
            <w:vMerge w:val="restart"/>
            <w:tcBorders>
              <w:top w:val="single" w:color="auto" w:sz="4" w:space="0"/>
              <w:left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r>
              <w:rPr>
                <w:rFonts w:hint="eastAsia" w:ascii="仿宋_GB2312" w:hAnsi="仿宋_GB2312" w:eastAsia="仿宋_GB2312"/>
                <w:sz w:val="24"/>
                <w:szCs w:val="24"/>
              </w:rPr>
              <w:t>福海调查队四级主任科员及以下（400110131034）</w:t>
            </w:r>
          </w:p>
        </w:tc>
        <w:tc>
          <w:tcPr>
            <w:tcW w:w="1134" w:type="dxa"/>
            <w:vMerge w:val="restart"/>
            <w:tcBorders>
              <w:top w:val="single" w:color="auto" w:sz="4" w:space="0"/>
              <w:left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108.3</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任 易</w:t>
            </w:r>
          </w:p>
        </w:tc>
        <w:tc>
          <w:tcPr>
            <w:tcW w:w="2093" w:type="dxa"/>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135261010705410</w:t>
            </w:r>
          </w:p>
        </w:tc>
        <w:tc>
          <w:tcPr>
            <w:tcW w:w="1358" w:type="dxa"/>
            <w:vMerge w:val="restart"/>
            <w:tcBorders>
              <w:top w:val="single" w:color="auto" w:sz="4" w:space="0"/>
              <w:left w:val="single" w:color="auto" w:sz="4" w:space="0"/>
              <w:right w:val="single" w:color="auto" w:sz="4" w:space="0"/>
            </w:tcBorders>
            <w:vAlign w:val="center"/>
          </w:tcPr>
          <w:p>
            <w:pPr>
              <w:widowControl/>
              <w:autoSpaceDN w:val="0"/>
              <w:spacing w:line="528" w:lineRule="auto"/>
              <w:jc w:val="center"/>
              <w:rPr>
                <w:rFonts w:hint="eastAsia" w:ascii="仿宋_GB2312" w:eastAsia="仿宋_GB2312"/>
                <w:b/>
                <w:sz w:val="24"/>
                <w:szCs w:val="24"/>
              </w:rPr>
            </w:pPr>
            <w:r>
              <w:rPr>
                <w:rFonts w:hint="eastAsia" w:ascii="仿宋_GB2312" w:eastAsia="仿宋_GB2312"/>
                <w:b/>
                <w:sz w:val="24"/>
                <w:szCs w:val="24"/>
              </w:rPr>
              <w:t>3月24日</w:t>
            </w: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857" w:hRule="atLeast"/>
          <w:jc w:val="center"/>
        </w:trPr>
        <w:tc>
          <w:tcPr>
            <w:tcW w:w="2344" w:type="dxa"/>
            <w:vMerge w:val="continue"/>
            <w:tcBorders>
              <w:left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p>
        </w:tc>
        <w:tc>
          <w:tcPr>
            <w:tcW w:w="1134" w:type="dxa"/>
            <w:vMerge w:val="continue"/>
            <w:tcBorders>
              <w:left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王世娟</w:t>
            </w:r>
          </w:p>
        </w:tc>
        <w:tc>
          <w:tcPr>
            <w:tcW w:w="2093" w:type="dxa"/>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135262010901207</w:t>
            </w:r>
          </w:p>
        </w:tc>
        <w:tc>
          <w:tcPr>
            <w:tcW w:w="1358" w:type="dxa"/>
            <w:vMerge w:val="continue"/>
            <w:tcBorders>
              <w:left w:val="single" w:color="auto" w:sz="4" w:space="0"/>
              <w:right w:val="single" w:color="auto" w:sz="4" w:space="0"/>
            </w:tcBorders>
            <w:vAlign w:val="center"/>
          </w:tcPr>
          <w:p>
            <w:pPr>
              <w:widowControl/>
              <w:autoSpaceDN w:val="0"/>
              <w:spacing w:line="528" w:lineRule="auto"/>
              <w:jc w:val="center"/>
              <w:rPr>
                <w:rFonts w:hint="eastAsia" w:ascii="仿宋_GB2312" w:eastAsia="仿宋_GB2312"/>
                <w:b/>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857" w:hRule="atLeast"/>
          <w:jc w:val="center"/>
        </w:trPr>
        <w:tc>
          <w:tcPr>
            <w:tcW w:w="2344" w:type="dxa"/>
            <w:vMerge w:val="continue"/>
            <w:tcBorders>
              <w:left w:val="single" w:color="auto" w:sz="4" w:space="0"/>
              <w:bottom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p>
        </w:tc>
        <w:tc>
          <w:tcPr>
            <w:tcW w:w="1134" w:type="dxa"/>
            <w:vMerge w:val="continue"/>
            <w:tcBorders>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张正轩</w:t>
            </w:r>
          </w:p>
        </w:tc>
        <w:tc>
          <w:tcPr>
            <w:tcW w:w="2093" w:type="dxa"/>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135265012001410</w:t>
            </w:r>
          </w:p>
        </w:tc>
        <w:tc>
          <w:tcPr>
            <w:tcW w:w="1358" w:type="dxa"/>
            <w:vMerge w:val="continue"/>
            <w:tcBorders>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b/>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857" w:hRule="atLeast"/>
          <w:jc w:val="center"/>
        </w:trPr>
        <w:tc>
          <w:tcPr>
            <w:tcW w:w="2344" w:type="dxa"/>
            <w:vMerge w:val="restart"/>
            <w:tcBorders>
              <w:top w:val="single" w:color="auto" w:sz="4" w:space="0"/>
              <w:left w:val="single" w:color="auto" w:sz="4" w:space="0"/>
              <w:bottom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r>
              <w:rPr>
                <w:rFonts w:hint="eastAsia" w:ascii="仿宋_GB2312" w:hAnsi="仿宋_GB2312" w:eastAsia="仿宋_GB2312"/>
                <w:sz w:val="24"/>
                <w:szCs w:val="24"/>
              </w:rPr>
              <w:t>青河调查队一级科员（400110131035）</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118.6</w:t>
            </w:r>
          </w:p>
        </w:tc>
        <w:tc>
          <w:tcPr>
            <w:tcW w:w="1309"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王子元</w:t>
            </w:r>
          </w:p>
        </w:tc>
        <w:tc>
          <w:tcPr>
            <w:tcW w:w="2093" w:type="dxa"/>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135237030501326</w:t>
            </w:r>
          </w:p>
        </w:tc>
        <w:tc>
          <w:tcPr>
            <w:tcW w:w="1358" w:type="dxa"/>
            <w:vMerge w:val="restar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b/>
                <w:sz w:val="24"/>
                <w:szCs w:val="24"/>
              </w:rPr>
            </w:pPr>
            <w:r>
              <w:rPr>
                <w:rFonts w:hint="eastAsia" w:ascii="仿宋_GB2312" w:eastAsia="仿宋_GB2312"/>
                <w:b/>
                <w:sz w:val="24"/>
                <w:szCs w:val="24"/>
              </w:rPr>
              <w:t>3月24日</w:t>
            </w: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857" w:hRule="atLeast"/>
          <w:jc w:val="center"/>
        </w:trPr>
        <w:tc>
          <w:tcPr>
            <w:tcW w:w="2344" w:type="dxa"/>
            <w:vMerge w:val="continue"/>
            <w:tcBorders>
              <w:top w:val="single" w:color="auto" w:sz="4" w:space="0"/>
              <w:left w:val="single" w:color="auto" w:sz="4" w:space="0"/>
              <w:bottom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岗 政</w:t>
            </w:r>
          </w:p>
        </w:tc>
        <w:tc>
          <w:tcPr>
            <w:tcW w:w="2093" w:type="dxa"/>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135241022101827</w:t>
            </w:r>
          </w:p>
        </w:tc>
        <w:tc>
          <w:tcPr>
            <w:tcW w:w="1358" w:type="dxa"/>
            <w:vMerge w:val="continue"/>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857" w:hRule="atLeast"/>
          <w:jc w:val="center"/>
        </w:trPr>
        <w:tc>
          <w:tcPr>
            <w:tcW w:w="2344" w:type="dxa"/>
            <w:vMerge w:val="continue"/>
            <w:tcBorders>
              <w:top w:val="single" w:color="auto" w:sz="4" w:space="0"/>
              <w:left w:val="single" w:color="auto" w:sz="4" w:space="0"/>
              <w:bottom w:val="single" w:color="auto" w:sz="4" w:space="0"/>
              <w:right w:val="single" w:color="auto" w:sz="4" w:space="0"/>
            </w:tcBorders>
            <w:vAlign w:val="center"/>
          </w:tcPr>
          <w:p>
            <w:pPr>
              <w:widowControl/>
              <w:autoSpaceDN w:val="0"/>
              <w:spacing w:line="360" w:lineRule="auto"/>
              <w:jc w:val="center"/>
              <w:rPr>
                <w:rFonts w:hint="eastAsia" w:ascii="仿宋_GB2312" w:hAnsi="仿宋_GB2312" w:eastAsia="仿宋_GB2312"/>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p>
        </w:tc>
        <w:tc>
          <w:tcPr>
            <w:tcW w:w="1309"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鲁 通</w:t>
            </w:r>
          </w:p>
        </w:tc>
        <w:tc>
          <w:tcPr>
            <w:tcW w:w="2093" w:type="dxa"/>
            <w:tcBorders>
              <w:top w:val="single" w:color="auto" w:sz="4" w:space="0"/>
              <w:left w:val="single" w:color="auto" w:sz="4" w:space="0"/>
              <w:bottom w:val="single" w:color="auto" w:sz="4" w:space="0"/>
              <w:right w:val="single" w:color="auto" w:sz="4" w:space="0"/>
            </w:tcBorders>
            <w:vAlign w:val="center"/>
          </w:tcPr>
          <w:p>
            <w:pPr>
              <w:autoSpaceDN w:val="0"/>
              <w:spacing w:line="528" w:lineRule="auto"/>
              <w:jc w:val="center"/>
              <w:rPr>
                <w:rFonts w:hint="eastAsia" w:ascii="仿宋_GB2312" w:hAnsi="仿宋_GB2312" w:eastAsia="仿宋_GB2312"/>
                <w:sz w:val="24"/>
                <w:szCs w:val="24"/>
              </w:rPr>
            </w:pPr>
            <w:r>
              <w:rPr>
                <w:rFonts w:hint="eastAsia" w:ascii="仿宋_GB2312" w:hAnsi="仿宋_GB2312" w:eastAsia="仿宋_GB2312"/>
                <w:sz w:val="24"/>
                <w:szCs w:val="24"/>
              </w:rPr>
              <w:t>135253040601920</w:t>
            </w:r>
          </w:p>
        </w:tc>
        <w:tc>
          <w:tcPr>
            <w:tcW w:w="1358" w:type="dxa"/>
            <w:vMerge w:val="continue"/>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hAnsi="仿宋_GB2312" w:eastAsia="仿宋_GB2312"/>
                <w:b/>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递补</w:t>
            </w:r>
          </w:p>
        </w:tc>
      </w:tr>
    </w:tbl>
    <w:p>
      <w:pPr>
        <w:spacing w:line="580" w:lineRule="exact"/>
        <w:rPr>
          <w:rFonts w:ascii="仿宋_GB2312" w:eastAsia="仿宋_GB2312"/>
          <w:bCs/>
          <w:color w:val="000000"/>
          <w:spacing w:val="8"/>
          <w:sz w:val="24"/>
          <w:szCs w:val="24"/>
        </w:rPr>
      </w:pPr>
    </w:p>
    <w:p>
      <w:pPr>
        <w:spacing w:line="580" w:lineRule="exact"/>
        <w:rPr>
          <w:rFonts w:eastAsia="黑体"/>
          <w:bCs/>
          <w:color w:val="000000"/>
          <w:spacing w:val="8"/>
          <w:sz w:val="32"/>
          <w:szCs w:val="32"/>
        </w:rPr>
      </w:pPr>
    </w:p>
    <w:p>
      <w:pPr>
        <w:spacing w:line="580" w:lineRule="exact"/>
        <w:rPr>
          <w:rFonts w:eastAsia="黑体"/>
          <w:bCs/>
          <w:color w:val="000000"/>
          <w:spacing w:val="8"/>
          <w:sz w:val="32"/>
          <w:szCs w:val="32"/>
        </w:rPr>
      </w:pPr>
    </w:p>
    <w:p>
      <w:pPr>
        <w:spacing w:line="580" w:lineRule="exact"/>
        <w:rPr>
          <w:rFonts w:eastAsia="黑体"/>
          <w:bCs/>
          <w:color w:val="000000"/>
          <w:spacing w:val="8"/>
          <w:sz w:val="32"/>
          <w:szCs w:val="32"/>
        </w:rPr>
      </w:pPr>
    </w:p>
    <w:p>
      <w:pPr>
        <w:spacing w:line="580" w:lineRule="exact"/>
        <w:rPr>
          <w:rFonts w:eastAsia="黑体"/>
          <w:bCs/>
          <w:color w:val="000000"/>
          <w:spacing w:val="8"/>
          <w:sz w:val="32"/>
          <w:szCs w:val="32"/>
        </w:rPr>
      </w:pPr>
    </w:p>
    <w:p>
      <w:pPr>
        <w:spacing w:line="580" w:lineRule="exact"/>
        <w:rPr>
          <w:rFonts w:eastAsia="黑体"/>
          <w:bCs/>
          <w:color w:val="000000"/>
          <w:spacing w:val="8"/>
          <w:sz w:val="32"/>
          <w:szCs w:val="32"/>
        </w:rPr>
      </w:pPr>
      <w:bookmarkStart w:id="0" w:name="_GoBack"/>
      <w:bookmarkEnd w:id="0"/>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附件2</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国家统计局新疆调查总队：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姓名（如果传真需手写签名）：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hint="eastAsia" w:ascii="仿宋_GB2312" w:eastAsia="仿宋_GB2312" w:cs="宋体"/>
          <w:kern w:val="0"/>
          <w:sz w:val="28"/>
          <w:szCs w:val="28"/>
        </w:rPr>
      </w:pPr>
    </w:p>
    <w:p>
      <w:pPr>
        <w:widowControl/>
        <w:spacing w:line="600" w:lineRule="exact"/>
        <w:jc w:val="left"/>
        <w:rPr>
          <w:rFonts w:hint="eastAsia" w:ascii="仿宋_GB2312" w:eastAsia="仿宋_GB2312" w:cs="宋体"/>
          <w:kern w:val="0"/>
          <w:sz w:val="28"/>
          <w:szCs w:val="28"/>
        </w:rPr>
      </w:pPr>
    </w:p>
    <w:p>
      <w:pPr>
        <w:widowControl/>
        <w:spacing w:line="600" w:lineRule="exact"/>
        <w:jc w:val="left"/>
        <w:rPr>
          <w:rFonts w:hint="eastAsia" w:ascii="仿宋_GB2312" w:eastAsia="仿宋_GB2312" w:cs="宋体"/>
          <w:kern w:val="0"/>
          <w:sz w:val="28"/>
          <w:szCs w:val="28"/>
        </w:rPr>
      </w:pPr>
    </w:p>
    <w:p>
      <w:pPr>
        <w:widowControl/>
        <w:spacing w:line="600" w:lineRule="exact"/>
        <w:jc w:val="left"/>
        <w:rPr>
          <w:rFonts w:hint="eastAsia" w:ascii="仿宋_GB2312" w:eastAsia="仿宋_GB2312" w:cs="宋体"/>
          <w:kern w:val="0"/>
          <w:sz w:val="28"/>
          <w:szCs w:val="28"/>
        </w:rPr>
      </w:pPr>
    </w:p>
    <w:p>
      <w:pPr>
        <w:widowControl/>
        <w:spacing w:line="600" w:lineRule="exact"/>
        <w:jc w:val="left"/>
        <w:rPr>
          <w:rFonts w:hint="eastAsia" w:ascii="仿宋_GB2312" w:eastAsia="仿宋_GB2312" w:cs="宋体"/>
          <w:kern w:val="0"/>
          <w:sz w:val="28"/>
          <w:szCs w:val="28"/>
        </w:rPr>
      </w:pPr>
    </w:p>
    <w:p>
      <w:pPr>
        <w:widowControl/>
        <w:spacing w:line="600" w:lineRule="exact"/>
        <w:jc w:val="left"/>
        <w:rPr>
          <w:rFonts w:hint="eastAsia" w:ascii="仿宋_GB2312" w:eastAsia="仿宋_GB2312" w:cs="宋体"/>
          <w:kern w:val="0"/>
          <w:sz w:val="28"/>
          <w:szCs w:val="28"/>
        </w:rPr>
      </w:pPr>
    </w:p>
    <w:p>
      <w:pPr>
        <w:widowControl/>
        <w:spacing w:line="600" w:lineRule="exact"/>
        <w:jc w:val="left"/>
        <w:rPr>
          <w:rFonts w:hint="eastAsia" w:ascii="仿宋_GB2312" w:eastAsia="仿宋_GB2312" w:cs="宋体"/>
          <w:kern w:val="0"/>
          <w:sz w:val="28"/>
          <w:szCs w:val="28"/>
        </w:rPr>
      </w:pPr>
    </w:p>
    <w:p>
      <w:pPr>
        <w:widowControl/>
        <w:spacing w:line="600" w:lineRule="exact"/>
        <w:jc w:val="left"/>
        <w:rPr>
          <w:rFonts w:hint="eastAsia" w:ascii="仿宋_GB2312" w:eastAsia="仿宋_GB2312" w:cs="宋体"/>
          <w:kern w:val="0"/>
          <w:sz w:val="28"/>
          <w:szCs w:val="28"/>
        </w:rPr>
      </w:pPr>
    </w:p>
    <w:p>
      <w:pPr>
        <w:widowControl/>
        <w:spacing w:line="600" w:lineRule="exact"/>
        <w:jc w:val="left"/>
        <w:rPr>
          <w:rFonts w:ascii="仿宋_GB2312" w:eastAsia="仿宋_GB2312" w:cs="宋体"/>
          <w:kern w:val="0"/>
          <w:sz w:val="28"/>
          <w:szCs w:val="28"/>
        </w:rPr>
      </w:pP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附件3</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国家统计局新疆调查总队：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p>
      <w:pPr>
        <w:spacing w:line="580" w:lineRule="exact"/>
        <w:rPr>
          <w:rFonts w:eastAsia="仿宋_GB2312"/>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2</w:t>
    </w:r>
    <w:r>
      <w:rPr>
        <w:lang w:val="zh-CN"/>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documentProtection w:enforcement="0"/>
  <w:defaultTabStop w:val="420"/>
  <w:drawingGridVerticalSpacing w:val="156"/>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2"/>
  </w:compat>
  <w:rsids>
    <w:rsidRoot w:val="00172A27"/>
    <w:rsid w:val="00020334"/>
    <w:rsid w:val="00020BD2"/>
    <w:rsid w:val="00023371"/>
    <w:rsid w:val="00035E81"/>
    <w:rsid w:val="00036436"/>
    <w:rsid w:val="00042EF8"/>
    <w:rsid w:val="00044507"/>
    <w:rsid w:val="000502BD"/>
    <w:rsid w:val="00054E7F"/>
    <w:rsid w:val="00056B94"/>
    <w:rsid w:val="0006620A"/>
    <w:rsid w:val="00070DAF"/>
    <w:rsid w:val="00071354"/>
    <w:rsid w:val="00076A9E"/>
    <w:rsid w:val="00077DAA"/>
    <w:rsid w:val="00080767"/>
    <w:rsid w:val="00083414"/>
    <w:rsid w:val="0008378D"/>
    <w:rsid w:val="00084583"/>
    <w:rsid w:val="000958E9"/>
    <w:rsid w:val="000970D1"/>
    <w:rsid w:val="000B10B2"/>
    <w:rsid w:val="000B1EEC"/>
    <w:rsid w:val="000C3C26"/>
    <w:rsid w:val="000C6FC5"/>
    <w:rsid w:val="000D2486"/>
    <w:rsid w:val="000D607F"/>
    <w:rsid w:val="000D7B28"/>
    <w:rsid w:val="000E185C"/>
    <w:rsid w:val="000F02C4"/>
    <w:rsid w:val="000F64B1"/>
    <w:rsid w:val="001028C4"/>
    <w:rsid w:val="00106C6A"/>
    <w:rsid w:val="00114DAF"/>
    <w:rsid w:val="001272FB"/>
    <w:rsid w:val="00142AF6"/>
    <w:rsid w:val="001466E2"/>
    <w:rsid w:val="00150EA1"/>
    <w:rsid w:val="0016365B"/>
    <w:rsid w:val="001655B0"/>
    <w:rsid w:val="00172A27"/>
    <w:rsid w:val="0017357B"/>
    <w:rsid w:val="00174486"/>
    <w:rsid w:val="001774E1"/>
    <w:rsid w:val="001802BE"/>
    <w:rsid w:val="00182FD2"/>
    <w:rsid w:val="00193B22"/>
    <w:rsid w:val="00194296"/>
    <w:rsid w:val="00194CCD"/>
    <w:rsid w:val="001952E9"/>
    <w:rsid w:val="001967F4"/>
    <w:rsid w:val="001969BF"/>
    <w:rsid w:val="001973C9"/>
    <w:rsid w:val="001A7AE3"/>
    <w:rsid w:val="001B251C"/>
    <w:rsid w:val="001B2F31"/>
    <w:rsid w:val="001B7500"/>
    <w:rsid w:val="001C02AA"/>
    <w:rsid w:val="001C5247"/>
    <w:rsid w:val="001D4C34"/>
    <w:rsid w:val="001D7747"/>
    <w:rsid w:val="001E24EB"/>
    <w:rsid w:val="001E30CA"/>
    <w:rsid w:val="001E49BF"/>
    <w:rsid w:val="001E56B7"/>
    <w:rsid w:val="001E666D"/>
    <w:rsid w:val="001E6EAF"/>
    <w:rsid w:val="001F0E46"/>
    <w:rsid w:val="002046BC"/>
    <w:rsid w:val="002069F4"/>
    <w:rsid w:val="00212AD8"/>
    <w:rsid w:val="00215B96"/>
    <w:rsid w:val="002235B8"/>
    <w:rsid w:val="00224303"/>
    <w:rsid w:val="00224F69"/>
    <w:rsid w:val="00225357"/>
    <w:rsid w:val="002579D2"/>
    <w:rsid w:val="00263079"/>
    <w:rsid w:val="00267711"/>
    <w:rsid w:val="00270028"/>
    <w:rsid w:val="00273D4A"/>
    <w:rsid w:val="0027749A"/>
    <w:rsid w:val="00285F69"/>
    <w:rsid w:val="002B7064"/>
    <w:rsid w:val="002C5DB5"/>
    <w:rsid w:val="002D32DA"/>
    <w:rsid w:val="002D5726"/>
    <w:rsid w:val="002E096F"/>
    <w:rsid w:val="002E43DA"/>
    <w:rsid w:val="002F37F8"/>
    <w:rsid w:val="002F64E4"/>
    <w:rsid w:val="002F7891"/>
    <w:rsid w:val="00303B7C"/>
    <w:rsid w:val="00305A92"/>
    <w:rsid w:val="00307159"/>
    <w:rsid w:val="00311BD8"/>
    <w:rsid w:val="00311C4D"/>
    <w:rsid w:val="0032791A"/>
    <w:rsid w:val="00327FA0"/>
    <w:rsid w:val="00336A5F"/>
    <w:rsid w:val="00340063"/>
    <w:rsid w:val="0034184C"/>
    <w:rsid w:val="00344828"/>
    <w:rsid w:val="00345042"/>
    <w:rsid w:val="003450CB"/>
    <w:rsid w:val="0035449D"/>
    <w:rsid w:val="00376D99"/>
    <w:rsid w:val="00377144"/>
    <w:rsid w:val="00382C6D"/>
    <w:rsid w:val="00385F34"/>
    <w:rsid w:val="003956E3"/>
    <w:rsid w:val="003958C4"/>
    <w:rsid w:val="003A25A3"/>
    <w:rsid w:val="003A25F7"/>
    <w:rsid w:val="003A47FB"/>
    <w:rsid w:val="003B6F01"/>
    <w:rsid w:val="003C0E76"/>
    <w:rsid w:val="003C2378"/>
    <w:rsid w:val="003C75C6"/>
    <w:rsid w:val="003E1700"/>
    <w:rsid w:val="003E2497"/>
    <w:rsid w:val="003E6602"/>
    <w:rsid w:val="00402E04"/>
    <w:rsid w:val="00411914"/>
    <w:rsid w:val="00412E9E"/>
    <w:rsid w:val="00416758"/>
    <w:rsid w:val="00431D0E"/>
    <w:rsid w:val="00457811"/>
    <w:rsid w:val="004609D8"/>
    <w:rsid w:val="00460AE1"/>
    <w:rsid w:val="00466650"/>
    <w:rsid w:val="00474232"/>
    <w:rsid w:val="00476691"/>
    <w:rsid w:val="00477CC3"/>
    <w:rsid w:val="00481B7C"/>
    <w:rsid w:val="004829BD"/>
    <w:rsid w:val="0048328B"/>
    <w:rsid w:val="00486E45"/>
    <w:rsid w:val="004A6999"/>
    <w:rsid w:val="004B71EC"/>
    <w:rsid w:val="004B76E2"/>
    <w:rsid w:val="004C25B8"/>
    <w:rsid w:val="004C5817"/>
    <w:rsid w:val="004D3224"/>
    <w:rsid w:val="004D4A70"/>
    <w:rsid w:val="004D7C68"/>
    <w:rsid w:val="004E0396"/>
    <w:rsid w:val="004F55B2"/>
    <w:rsid w:val="005015CB"/>
    <w:rsid w:val="00504E43"/>
    <w:rsid w:val="00521C3C"/>
    <w:rsid w:val="005278A4"/>
    <w:rsid w:val="00540092"/>
    <w:rsid w:val="005433E1"/>
    <w:rsid w:val="005442CC"/>
    <w:rsid w:val="00552516"/>
    <w:rsid w:val="00554DBF"/>
    <w:rsid w:val="00567C34"/>
    <w:rsid w:val="00573419"/>
    <w:rsid w:val="00580E96"/>
    <w:rsid w:val="0058337D"/>
    <w:rsid w:val="0059156A"/>
    <w:rsid w:val="0059544F"/>
    <w:rsid w:val="00597518"/>
    <w:rsid w:val="00597D8F"/>
    <w:rsid w:val="005A1871"/>
    <w:rsid w:val="005B12F0"/>
    <w:rsid w:val="005B3FE7"/>
    <w:rsid w:val="005C19FB"/>
    <w:rsid w:val="005C31DF"/>
    <w:rsid w:val="005C490B"/>
    <w:rsid w:val="005C5937"/>
    <w:rsid w:val="005C7052"/>
    <w:rsid w:val="005D01C9"/>
    <w:rsid w:val="005D1732"/>
    <w:rsid w:val="005D20C9"/>
    <w:rsid w:val="005D30DA"/>
    <w:rsid w:val="005D478E"/>
    <w:rsid w:val="005D7C59"/>
    <w:rsid w:val="005E1223"/>
    <w:rsid w:val="005E6E36"/>
    <w:rsid w:val="005E77BB"/>
    <w:rsid w:val="005F2E96"/>
    <w:rsid w:val="005F43E9"/>
    <w:rsid w:val="005F4F2A"/>
    <w:rsid w:val="00603C0F"/>
    <w:rsid w:val="006065DB"/>
    <w:rsid w:val="00626499"/>
    <w:rsid w:val="00634804"/>
    <w:rsid w:val="00635DBB"/>
    <w:rsid w:val="006374CE"/>
    <w:rsid w:val="006412FB"/>
    <w:rsid w:val="00644523"/>
    <w:rsid w:val="006450C5"/>
    <w:rsid w:val="00646D0E"/>
    <w:rsid w:val="00650BD4"/>
    <w:rsid w:val="00654324"/>
    <w:rsid w:val="0065699B"/>
    <w:rsid w:val="0065792B"/>
    <w:rsid w:val="006666FE"/>
    <w:rsid w:val="006716BF"/>
    <w:rsid w:val="006805AC"/>
    <w:rsid w:val="0068240C"/>
    <w:rsid w:val="00683A5E"/>
    <w:rsid w:val="00685B50"/>
    <w:rsid w:val="00687F72"/>
    <w:rsid w:val="006928B5"/>
    <w:rsid w:val="00696E79"/>
    <w:rsid w:val="006A3566"/>
    <w:rsid w:val="006A6BBC"/>
    <w:rsid w:val="006B0C0B"/>
    <w:rsid w:val="006B23AE"/>
    <w:rsid w:val="006B7C3E"/>
    <w:rsid w:val="006B7D9C"/>
    <w:rsid w:val="006E4227"/>
    <w:rsid w:val="006F1F31"/>
    <w:rsid w:val="006F3754"/>
    <w:rsid w:val="006F5258"/>
    <w:rsid w:val="00702C09"/>
    <w:rsid w:val="00703E1B"/>
    <w:rsid w:val="00705E62"/>
    <w:rsid w:val="00707834"/>
    <w:rsid w:val="00714E92"/>
    <w:rsid w:val="00714F5B"/>
    <w:rsid w:val="00741AAD"/>
    <w:rsid w:val="00742296"/>
    <w:rsid w:val="0074773C"/>
    <w:rsid w:val="0075236F"/>
    <w:rsid w:val="007536AA"/>
    <w:rsid w:val="0075536F"/>
    <w:rsid w:val="007670D9"/>
    <w:rsid w:val="00776DA5"/>
    <w:rsid w:val="0077747F"/>
    <w:rsid w:val="00783580"/>
    <w:rsid w:val="00787A6C"/>
    <w:rsid w:val="007962DF"/>
    <w:rsid w:val="007968CE"/>
    <w:rsid w:val="007A3ECE"/>
    <w:rsid w:val="007C36BD"/>
    <w:rsid w:val="007C370A"/>
    <w:rsid w:val="007C4D94"/>
    <w:rsid w:val="007C59EF"/>
    <w:rsid w:val="007E15F1"/>
    <w:rsid w:val="007F2741"/>
    <w:rsid w:val="007F7FDB"/>
    <w:rsid w:val="00802B02"/>
    <w:rsid w:val="00805D0A"/>
    <w:rsid w:val="0081458B"/>
    <w:rsid w:val="00815539"/>
    <w:rsid w:val="00821CC7"/>
    <w:rsid w:val="00832187"/>
    <w:rsid w:val="00833BDC"/>
    <w:rsid w:val="00855188"/>
    <w:rsid w:val="008579F8"/>
    <w:rsid w:val="008624C1"/>
    <w:rsid w:val="008644C4"/>
    <w:rsid w:val="008808B5"/>
    <w:rsid w:val="00880EF7"/>
    <w:rsid w:val="00881C27"/>
    <w:rsid w:val="008903DA"/>
    <w:rsid w:val="008B0538"/>
    <w:rsid w:val="008B2658"/>
    <w:rsid w:val="008B68F7"/>
    <w:rsid w:val="008C33E0"/>
    <w:rsid w:val="008C566B"/>
    <w:rsid w:val="008E1661"/>
    <w:rsid w:val="008F16BA"/>
    <w:rsid w:val="008F2DDD"/>
    <w:rsid w:val="008F5CDA"/>
    <w:rsid w:val="00900BE5"/>
    <w:rsid w:val="0090187C"/>
    <w:rsid w:val="00904E14"/>
    <w:rsid w:val="00907225"/>
    <w:rsid w:val="00910EAB"/>
    <w:rsid w:val="00912B06"/>
    <w:rsid w:val="00924049"/>
    <w:rsid w:val="0094228D"/>
    <w:rsid w:val="00960A69"/>
    <w:rsid w:val="00963070"/>
    <w:rsid w:val="00973123"/>
    <w:rsid w:val="009807EF"/>
    <w:rsid w:val="00983211"/>
    <w:rsid w:val="00984996"/>
    <w:rsid w:val="00996DC6"/>
    <w:rsid w:val="00997777"/>
    <w:rsid w:val="009A4054"/>
    <w:rsid w:val="009A4CFF"/>
    <w:rsid w:val="009B17BC"/>
    <w:rsid w:val="009B7EAF"/>
    <w:rsid w:val="009C19AF"/>
    <w:rsid w:val="009C2EE4"/>
    <w:rsid w:val="009D16A8"/>
    <w:rsid w:val="009D31BB"/>
    <w:rsid w:val="009D50B5"/>
    <w:rsid w:val="009E1A01"/>
    <w:rsid w:val="009E2C8E"/>
    <w:rsid w:val="009F4126"/>
    <w:rsid w:val="00A01859"/>
    <w:rsid w:val="00A158A5"/>
    <w:rsid w:val="00A23068"/>
    <w:rsid w:val="00A24D3F"/>
    <w:rsid w:val="00A314B2"/>
    <w:rsid w:val="00A32B40"/>
    <w:rsid w:val="00A34AA8"/>
    <w:rsid w:val="00A42E98"/>
    <w:rsid w:val="00A56E1C"/>
    <w:rsid w:val="00A60E8A"/>
    <w:rsid w:val="00A6733B"/>
    <w:rsid w:val="00A70B2A"/>
    <w:rsid w:val="00A72434"/>
    <w:rsid w:val="00A73619"/>
    <w:rsid w:val="00A771C7"/>
    <w:rsid w:val="00A849FD"/>
    <w:rsid w:val="00A927A5"/>
    <w:rsid w:val="00A95735"/>
    <w:rsid w:val="00A96B81"/>
    <w:rsid w:val="00AA0C4E"/>
    <w:rsid w:val="00AB0067"/>
    <w:rsid w:val="00AC0B8C"/>
    <w:rsid w:val="00AC1CD5"/>
    <w:rsid w:val="00AC75D9"/>
    <w:rsid w:val="00AE0B0A"/>
    <w:rsid w:val="00AE5BDE"/>
    <w:rsid w:val="00AF070F"/>
    <w:rsid w:val="00AF0F2A"/>
    <w:rsid w:val="00AF15C2"/>
    <w:rsid w:val="00AF7FA7"/>
    <w:rsid w:val="00B00FF7"/>
    <w:rsid w:val="00B01A04"/>
    <w:rsid w:val="00B07312"/>
    <w:rsid w:val="00B07564"/>
    <w:rsid w:val="00B12B5B"/>
    <w:rsid w:val="00B159BB"/>
    <w:rsid w:val="00B2072B"/>
    <w:rsid w:val="00B24F9D"/>
    <w:rsid w:val="00B26240"/>
    <w:rsid w:val="00B36307"/>
    <w:rsid w:val="00B55F77"/>
    <w:rsid w:val="00B57B64"/>
    <w:rsid w:val="00B661A4"/>
    <w:rsid w:val="00B71767"/>
    <w:rsid w:val="00B71CF0"/>
    <w:rsid w:val="00B72DB8"/>
    <w:rsid w:val="00B72F7E"/>
    <w:rsid w:val="00B8680E"/>
    <w:rsid w:val="00B87020"/>
    <w:rsid w:val="00B87F15"/>
    <w:rsid w:val="00B93A95"/>
    <w:rsid w:val="00B95FCF"/>
    <w:rsid w:val="00BA7963"/>
    <w:rsid w:val="00BB3043"/>
    <w:rsid w:val="00BC3AF9"/>
    <w:rsid w:val="00BC5986"/>
    <w:rsid w:val="00BD19CA"/>
    <w:rsid w:val="00BD517E"/>
    <w:rsid w:val="00BD5D9B"/>
    <w:rsid w:val="00BD6C1A"/>
    <w:rsid w:val="00BE6FF2"/>
    <w:rsid w:val="00BF251E"/>
    <w:rsid w:val="00BF481F"/>
    <w:rsid w:val="00BF753A"/>
    <w:rsid w:val="00C02E0D"/>
    <w:rsid w:val="00C03983"/>
    <w:rsid w:val="00C117EF"/>
    <w:rsid w:val="00C13F48"/>
    <w:rsid w:val="00C22F31"/>
    <w:rsid w:val="00C236A4"/>
    <w:rsid w:val="00C26675"/>
    <w:rsid w:val="00C27DA0"/>
    <w:rsid w:val="00C30478"/>
    <w:rsid w:val="00C375EE"/>
    <w:rsid w:val="00C37931"/>
    <w:rsid w:val="00C404A1"/>
    <w:rsid w:val="00C45308"/>
    <w:rsid w:val="00C464E1"/>
    <w:rsid w:val="00C4695A"/>
    <w:rsid w:val="00C50879"/>
    <w:rsid w:val="00C57AB2"/>
    <w:rsid w:val="00C62EBD"/>
    <w:rsid w:val="00C63FB6"/>
    <w:rsid w:val="00C647BD"/>
    <w:rsid w:val="00C65A3E"/>
    <w:rsid w:val="00C73161"/>
    <w:rsid w:val="00C73B83"/>
    <w:rsid w:val="00C762F1"/>
    <w:rsid w:val="00C8584A"/>
    <w:rsid w:val="00C872E6"/>
    <w:rsid w:val="00C8730F"/>
    <w:rsid w:val="00C91A6A"/>
    <w:rsid w:val="00C96CB8"/>
    <w:rsid w:val="00C97F63"/>
    <w:rsid w:val="00CA4816"/>
    <w:rsid w:val="00CA4D5D"/>
    <w:rsid w:val="00CA5337"/>
    <w:rsid w:val="00CA7D07"/>
    <w:rsid w:val="00CC1E91"/>
    <w:rsid w:val="00CD1DE8"/>
    <w:rsid w:val="00CD2131"/>
    <w:rsid w:val="00CD6C6A"/>
    <w:rsid w:val="00CD75F3"/>
    <w:rsid w:val="00CD76FC"/>
    <w:rsid w:val="00CF04EE"/>
    <w:rsid w:val="00D00842"/>
    <w:rsid w:val="00D01FFD"/>
    <w:rsid w:val="00D02638"/>
    <w:rsid w:val="00D04552"/>
    <w:rsid w:val="00D05164"/>
    <w:rsid w:val="00D13773"/>
    <w:rsid w:val="00D364E3"/>
    <w:rsid w:val="00D37E01"/>
    <w:rsid w:val="00D43EFD"/>
    <w:rsid w:val="00D74AE1"/>
    <w:rsid w:val="00D75CCA"/>
    <w:rsid w:val="00D76C5F"/>
    <w:rsid w:val="00D81C9E"/>
    <w:rsid w:val="00D86AE9"/>
    <w:rsid w:val="00D86FB9"/>
    <w:rsid w:val="00D923FD"/>
    <w:rsid w:val="00DD11F8"/>
    <w:rsid w:val="00DD1DEA"/>
    <w:rsid w:val="00DE1210"/>
    <w:rsid w:val="00DE5DA3"/>
    <w:rsid w:val="00DF2374"/>
    <w:rsid w:val="00DF2A47"/>
    <w:rsid w:val="00E136BF"/>
    <w:rsid w:val="00E303A4"/>
    <w:rsid w:val="00E303B5"/>
    <w:rsid w:val="00E30873"/>
    <w:rsid w:val="00E45014"/>
    <w:rsid w:val="00E5134F"/>
    <w:rsid w:val="00E534AC"/>
    <w:rsid w:val="00E556BE"/>
    <w:rsid w:val="00E56E43"/>
    <w:rsid w:val="00E64614"/>
    <w:rsid w:val="00E73E56"/>
    <w:rsid w:val="00E73ED3"/>
    <w:rsid w:val="00E7612F"/>
    <w:rsid w:val="00E7614E"/>
    <w:rsid w:val="00E825A4"/>
    <w:rsid w:val="00E91D50"/>
    <w:rsid w:val="00E92815"/>
    <w:rsid w:val="00E94FBA"/>
    <w:rsid w:val="00EB0626"/>
    <w:rsid w:val="00EB1E23"/>
    <w:rsid w:val="00EB5787"/>
    <w:rsid w:val="00ED4B1C"/>
    <w:rsid w:val="00EE0BD4"/>
    <w:rsid w:val="00EE28E2"/>
    <w:rsid w:val="00EE7195"/>
    <w:rsid w:val="00F158B0"/>
    <w:rsid w:val="00F2245D"/>
    <w:rsid w:val="00F27B08"/>
    <w:rsid w:val="00F31703"/>
    <w:rsid w:val="00F32568"/>
    <w:rsid w:val="00F401D6"/>
    <w:rsid w:val="00F40837"/>
    <w:rsid w:val="00F43D4F"/>
    <w:rsid w:val="00F55946"/>
    <w:rsid w:val="00F564E4"/>
    <w:rsid w:val="00F57469"/>
    <w:rsid w:val="00F662EC"/>
    <w:rsid w:val="00F667A9"/>
    <w:rsid w:val="00F72E8B"/>
    <w:rsid w:val="00F75140"/>
    <w:rsid w:val="00F7529E"/>
    <w:rsid w:val="00F849F5"/>
    <w:rsid w:val="00FA42C9"/>
    <w:rsid w:val="00FA535D"/>
    <w:rsid w:val="00FA5526"/>
    <w:rsid w:val="00FB0DE0"/>
    <w:rsid w:val="00FB7D4E"/>
    <w:rsid w:val="00FC16B1"/>
    <w:rsid w:val="00FF7CEF"/>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3F3F931C"/>
    <w:rsid w:val="3FFBE40E"/>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F416B95"/>
    <w:rsid w:val="73D09B43"/>
    <w:rsid w:val="760E5F3E"/>
    <w:rsid w:val="78B6041B"/>
    <w:rsid w:val="79D85F74"/>
    <w:rsid w:val="7AB855E2"/>
    <w:rsid w:val="7AC65BFC"/>
    <w:rsid w:val="7D761C62"/>
    <w:rsid w:val="7FF63178"/>
    <w:rsid w:val="B6F9AF40"/>
    <w:rsid w:val="DB7F2531"/>
    <w:rsid w:val="E9152126"/>
    <w:rsid w:val="F2F8A1F8"/>
    <w:rsid w:val="FFD75E7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640" w:firstLineChars="200"/>
    </w:pPr>
    <w:rPr>
      <w:rFonts w:eastAsia="黑体"/>
      <w:sz w:val="32"/>
      <w:szCs w:val="24"/>
    </w:rPr>
  </w:style>
  <w:style w:type="paragraph" w:styleId="3">
    <w:name w:val="Date"/>
    <w:basedOn w:val="1"/>
    <w:next w:val="1"/>
    <w:link w:val="14"/>
    <w:semiHidden/>
    <w:qFormat/>
    <w:uiPriority w:val="99"/>
    <w:pPr>
      <w:ind w:left="100" w:leftChars="2500"/>
    </w:pPr>
  </w:style>
  <w:style w:type="paragraph" w:styleId="4">
    <w:name w:val="Balloon Text"/>
    <w:basedOn w:val="1"/>
    <w:link w:val="13"/>
    <w:semiHidden/>
    <w:qFormat/>
    <w:uiPriority w:val="99"/>
    <w:rPr>
      <w:sz w:val="18"/>
      <w:szCs w:val="18"/>
    </w:rPr>
  </w:style>
  <w:style w:type="paragraph" w:styleId="5">
    <w:name w:val="footer"/>
    <w:basedOn w:val="1"/>
    <w:link w:val="11"/>
    <w:qFormat/>
    <w:uiPriority w:val="99"/>
    <w:pPr>
      <w:tabs>
        <w:tab w:val="center" w:pos="4153"/>
        <w:tab w:val="right" w:pos="8306"/>
      </w:tabs>
      <w:snapToGrid w:val="0"/>
      <w:jc w:val="left"/>
    </w:pPr>
    <w:rPr>
      <w:sz w:val="18"/>
    </w:rPr>
  </w:style>
  <w:style w:type="paragraph" w:styleId="6">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Hyperlink"/>
    <w:basedOn w:val="8"/>
    <w:qFormat/>
    <w:uiPriority w:val="99"/>
    <w:rPr>
      <w:rFonts w:cs="Times New Roman"/>
      <w:color w:val="0000FF"/>
      <w:u w:val="single"/>
    </w:rPr>
  </w:style>
  <w:style w:type="character" w:customStyle="1" w:styleId="10">
    <w:name w:val="正文文本缩进 Char"/>
    <w:basedOn w:val="8"/>
    <w:link w:val="2"/>
    <w:qFormat/>
    <w:locked/>
    <w:uiPriority w:val="99"/>
    <w:rPr>
      <w:rFonts w:eastAsia="黑体" w:cs="Times New Roman"/>
      <w:kern w:val="2"/>
      <w:sz w:val="24"/>
      <w:szCs w:val="24"/>
    </w:rPr>
  </w:style>
  <w:style w:type="character" w:customStyle="1" w:styleId="11">
    <w:name w:val="页脚 Char"/>
    <w:basedOn w:val="8"/>
    <w:link w:val="5"/>
    <w:qFormat/>
    <w:locked/>
    <w:uiPriority w:val="99"/>
    <w:rPr>
      <w:rFonts w:cs="Times New Roman"/>
      <w:kern w:val="2"/>
      <w:sz w:val="18"/>
    </w:rPr>
  </w:style>
  <w:style w:type="character" w:customStyle="1" w:styleId="12">
    <w:name w:val="页眉 Char"/>
    <w:basedOn w:val="8"/>
    <w:link w:val="6"/>
    <w:semiHidden/>
    <w:qFormat/>
    <w:locked/>
    <w:uiPriority w:val="99"/>
    <w:rPr>
      <w:rFonts w:cs="Times New Roman"/>
      <w:sz w:val="18"/>
      <w:szCs w:val="18"/>
    </w:rPr>
  </w:style>
  <w:style w:type="character" w:customStyle="1" w:styleId="13">
    <w:name w:val="批注框文本 Char"/>
    <w:basedOn w:val="8"/>
    <w:link w:val="4"/>
    <w:semiHidden/>
    <w:qFormat/>
    <w:locked/>
    <w:uiPriority w:val="99"/>
    <w:rPr>
      <w:rFonts w:cs="Times New Roman"/>
      <w:sz w:val="2"/>
    </w:rPr>
  </w:style>
  <w:style w:type="character" w:customStyle="1" w:styleId="14">
    <w:name w:val="日期 Char"/>
    <w:basedOn w:val="8"/>
    <w:link w:val="3"/>
    <w:semiHidden/>
    <w:qFormat/>
    <w:locked/>
    <w:uiPriority w:val="99"/>
    <w:rPr>
      <w:rFonts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907</Words>
  <Characters>5174</Characters>
  <Lines>43</Lines>
  <Paragraphs>12</Paragraphs>
  <TotalTime>1</TotalTime>
  <ScaleCrop>false</ScaleCrop>
  <LinksUpToDate>false</LinksUpToDate>
  <CharactersWithSpaces>6069</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2021-02-02T05:00:00Z</dcterms:created>
  <dc:creator>微软中国</dc:creator>
  <cp:lastModifiedBy>kylin</cp:lastModifiedBy>
  <cp:lastPrinted>2021-02-02T04:48:00Z</cp:lastPrinted>
  <dcterms:modified xsi:type="dcterms:W3CDTF">2021-02-05T11:27:54Z</dcterms:modified>
  <dc:title>人力资源和社会保障部机关2015年录用公务员面试公告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