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</w:pP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</w:pP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  <w:t>国家统计局辽宁调查总队</w:t>
      </w:r>
    </w:p>
    <w:p>
      <w:pPr>
        <w:shd w:val="solid" w:color="FFFFFF" w:fill="auto"/>
        <w:autoSpaceDN w:val="0"/>
        <w:spacing w:line="60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  <w:t>2021年度</w:t>
      </w:r>
      <w:r>
        <w:rPr>
          <w:rFonts w:hint="eastAsia" w:ascii="方正小标宋_GBK" w:eastAsia="方正小标宋_GBK" w:hAnsiTheme="minorEastAsia"/>
          <w:bCs/>
          <w:sz w:val="44"/>
          <w:szCs w:val="44"/>
          <w:shd w:val="clear" w:color="auto" w:fill="FFFFFF"/>
        </w:rPr>
        <w:t>考试录用公务员面试公告</w:t>
      </w:r>
    </w:p>
    <w:p>
      <w:pPr>
        <w:shd w:val="solid" w:color="FFFFFF" w:fill="auto"/>
        <w:autoSpaceDN w:val="0"/>
        <w:spacing w:line="6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7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根据公务员法和公务员录用有关规定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，现就2021年度国家统计局</w:t>
      </w:r>
      <w:r>
        <w:rPr>
          <w:rFonts w:hint="eastAsia" w:ascii="仿宋_GB2312" w:eastAsia="仿宋_GB2312"/>
          <w:bCs/>
          <w:spacing w:val="-4"/>
          <w:sz w:val="32"/>
          <w:szCs w:val="32"/>
        </w:rPr>
        <w:t>辽宁调查总队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考试录用</w:t>
      </w:r>
      <w:r>
        <w:rPr>
          <w:rFonts w:eastAsia="仿宋_GB2312"/>
          <w:sz w:val="32"/>
          <w:szCs w:val="32"/>
          <w:shd w:val="clear" w:color="auto" w:fill="FFFFFF"/>
        </w:rPr>
        <w:t>公务员面试有关事宜通知如下：</w:t>
      </w:r>
    </w:p>
    <w:p>
      <w:pPr>
        <w:shd w:val="solid" w:color="FFFFFF" w:fill="auto"/>
        <w:autoSpaceDN w:val="0"/>
        <w:spacing w:line="570" w:lineRule="exact"/>
        <w:ind w:left="1363" w:hanging="72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一、</w:t>
      </w:r>
      <w:r>
        <w:rPr>
          <w:rFonts w:hint="eastAsia" w:eastAsia="黑体"/>
          <w:sz w:val="32"/>
          <w:szCs w:val="32"/>
          <w:shd w:val="clear" w:color="auto" w:fill="FFFFFF"/>
        </w:rPr>
        <w:t>面试分数线及进入面试人员名单</w:t>
      </w:r>
    </w:p>
    <w:p>
      <w:pPr>
        <w:shd w:val="solid" w:color="FFFFFF" w:fill="auto"/>
        <w:autoSpaceDN w:val="0"/>
        <w:spacing w:line="570" w:lineRule="exact"/>
        <w:ind w:left="1363" w:hanging="720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见附件1。</w:t>
      </w:r>
    </w:p>
    <w:p>
      <w:pPr>
        <w:shd w:val="solid" w:color="FFFFFF" w:fill="auto"/>
        <w:autoSpaceDN w:val="0"/>
        <w:spacing w:line="570" w:lineRule="exact"/>
        <w:ind w:left="1363" w:hanging="720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7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2021年</w:t>
      </w:r>
      <w:r>
        <w:rPr>
          <w:rFonts w:ascii="仿宋_GB2312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日</w:t>
      </w:r>
      <w:r>
        <w:rPr>
          <w:rFonts w:ascii="仿宋_GB2312" w:eastAsia="仿宋_GB2312"/>
          <w:b/>
          <w:sz w:val="32"/>
          <w:szCs w:val="32"/>
          <w:shd w:val="clear" w:color="auto" w:fill="FFFFFF"/>
        </w:rPr>
        <w:t>17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时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前确认是否参加面试，确认方式为电子邮件。要求如下：    </w:t>
      </w:r>
    </w:p>
    <w:p>
      <w:pPr>
        <w:shd w:val="solid" w:color="FFFFFF" w:fill="auto"/>
        <w:autoSpaceDN w:val="0"/>
        <w:spacing w:line="57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（一）填写</w:t>
      </w:r>
      <w:r>
        <w:rPr>
          <w:rFonts w:ascii="仿宋_GB2312" w:eastAsia="仿宋_GB2312"/>
          <w:sz w:val="32"/>
          <w:szCs w:val="32"/>
          <w:shd w:val="clear" w:color="auto" w:fill="FFFFFF"/>
        </w:rPr>
        <w:t>确认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参加面试声明（见</w:t>
      </w:r>
      <w:r>
        <w:rPr>
          <w:rFonts w:ascii="仿宋_GB2312" w:eastAsia="仿宋_GB2312"/>
          <w:sz w:val="32"/>
          <w:szCs w:val="32"/>
          <w:shd w:val="clear" w:color="auto" w:fill="FFFFFF"/>
        </w:rPr>
        <w:t>附件2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）</w:t>
      </w:r>
      <w:r>
        <w:rPr>
          <w:rFonts w:ascii="仿宋_GB2312" w:eastAsia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sz w:val="32"/>
          <w:szCs w:val="32"/>
          <w:shd w:val="clear" w:color="auto" w:fill="FFFFFF"/>
        </w:rPr>
        <w:t>手写签名后，扫描件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通过电子邮件发送至</w:t>
      </w:r>
      <w:r>
        <w:rPr>
          <w:rFonts w:ascii="仿宋_GB2312" w:eastAsia="仿宋_GB2312"/>
          <w:sz w:val="32"/>
          <w:szCs w:val="32"/>
          <w:shd w:val="clear" w:color="auto" w:fill="FFFFFF"/>
        </w:rPr>
        <w:t>lnzdrsc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@</w:t>
      </w:r>
      <w:r>
        <w:rPr>
          <w:rFonts w:ascii="仿宋_GB2312" w:eastAsia="仿宋_GB2312"/>
          <w:sz w:val="32"/>
          <w:szCs w:val="32"/>
          <w:shd w:val="clear" w:color="auto" w:fill="FFFFFF"/>
        </w:rPr>
        <w:t>126.com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邮箱。</w:t>
      </w:r>
    </w:p>
    <w:p>
      <w:pPr>
        <w:shd w:val="solid" w:color="FFFFFF" w:fill="auto"/>
        <w:autoSpaceDN w:val="0"/>
        <w:spacing w:line="57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（二）确认参加</w:t>
      </w:r>
      <w:r>
        <w:rPr>
          <w:rFonts w:ascii="仿宋_GB2312" w:eastAsia="仿宋_GB2312"/>
          <w:sz w:val="32"/>
          <w:szCs w:val="32"/>
          <w:shd w:val="clear" w:color="auto" w:fill="FFFFFF"/>
        </w:rPr>
        <w:t>面试的考生，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需</w:t>
      </w:r>
      <w:r>
        <w:rPr>
          <w:rFonts w:ascii="仿宋_GB2312" w:eastAsia="仿宋_GB2312"/>
          <w:sz w:val="32"/>
          <w:szCs w:val="32"/>
          <w:shd w:val="clear" w:color="auto" w:fill="FFFFFF"/>
        </w:rPr>
        <w:t>将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本人未经修改</w:t>
      </w:r>
      <w:r>
        <w:rPr>
          <w:rFonts w:ascii="仿宋_GB2312" w:eastAsia="仿宋_GB2312"/>
          <w:sz w:val="32"/>
          <w:szCs w:val="32"/>
          <w:shd w:val="clear" w:color="auto" w:fill="FFFFFF"/>
        </w:rPr>
        <w:t>处理的近期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证件</w:t>
      </w:r>
      <w:r>
        <w:rPr>
          <w:rFonts w:ascii="仿宋_GB2312" w:eastAsia="仿宋_GB2312"/>
          <w:sz w:val="32"/>
          <w:szCs w:val="32"/>
          <w:shd w:val="clear" w:color="auto" w:fill="FFFFFF"/>
        </w:rPr>
        <w:t>照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片</w:t>
      </w:r>
      <w:r>
        <w:rPr>
          <w:rFonts w:ascii="仿宋_GB2312" w:eastAsia="仿宋_GB2312"/>
          <w:sz w:val="32"/>
          <w:szCs w:val="32"/>
          <w:shd w:val="clear" w:color="auto" w:fill="FFFFFF"/>
        </w:rPr>
        <w:t>电子版一并发送至lnzdrsc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@</w:t>
      </w:r>
      <w:r>
        <w:rPr>
          <w:rFonts w:ascii="仿宋_GB2312" w:eastAsia="仿宋_GB2312"/>
          <w:sz w:val="32"/>
          <w:szCs w:val="32"/>
          <w:shd w:val="clear" w:color="auto" w:fill="FFFFFF"/>
        </w:rPr>
        <w:t>126.com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邮箱。</w:t>
      </w:r>
    </w:p>
    <w:p>
      <w:pPr>
        <w:shd w:val="solid" w:color="FFFFFF" w:fill="auto"/>
        <w:autoSpaceDN w:val="0"/>
        <w:spacing w:line="57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（三）逾期未确认的，视为自动放弃面试资格。放弃面试的考生请填写《放弃面试资格声明》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（见附件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3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），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经本人签名，于</w:t>
      </w:r>
      <w:r>
        <w:rPr>
          <w:rFonts w:ascii="仿宋_GB2312" w:eastAsia="仿宋_GB2312"/>
          <w:b/>
          <w:bCs/>
          <w:sz w:val="32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日</w:t>
      </w:r>
      <w:r>
        <w:rPr>
          <w:rFonts w:ascii="仿宋_GB2312" w:eastAsia="仿宋_GB2312"/>
          <w:b/>
          <w:bCs/>
          <w:sz w:val="32"/>
          <w:szCs w:val="32"/>
          <w:shd w:val="clear" w:color="auto" w:fill="FFFFFF"/>
        </w:rPr>
        <w:t>17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时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前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发送扫描件至</w:t>
      </w:r>
      <w:r>
        <w:rPr>
          <w:rFonts w:ascii="仿宋_GB2312" w:eastAsia="仿宋_GB2312"/>
          <w:sz w:val="32"/>
          <w:szCs w:val="32"/>
          <w:shd w:val="clear" w:color="auto" w:fill="FFFFFF"/>
        </w:rPr>
        <w:t>lnzdrsc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@</w:t>
      </w:r>
      <w:r>
        <w:rPr>
          <w:rFonts w:ascii="仿宋_GB2312" w:eastAsia="仿宋_GB2312"/>
          <w:sz w:val="32"/>
          <w:szCs w:val="32"/>
          <w:shd w:val="clear" w:color="auto" w:fill="FFFFFF"/>
        </w:rPr>
        <w:t>126.com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未在规定时间内填报放弃声明，又因个人原因不参加面试的，视情节轻重记入诚信档案。</w:t>
      </w:r>
    </w:p>
    <w:p>
      <w:pPr>
        <w:shd w:val="solid" w:color="FFFFFF" w:fill="auto"/>
        <w:autoSpaceDN w:val="0"/>
        <w:spacing w:line="57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hd w:val="clear" w:color="auto" w:fill="FFFFFF"/>
        </w:rPr>
        <w:t>三、资格复审</w:t>
      </w:r>
    </w:p>
    <w:p>
      <w:pPr>
        <w:spacing w:line="570" w:lineRule="exact"/>
        <w:ind w:firstLine="645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请考生于</w:t>
      </w:r>
      <w:r>
        <w:rPr>
          <w:rFonts w:hint="eastAsia" w:ascii="仿宋_GB2312" w:hAnsi="Calibri" w:eastAsia="仿宋_GB2312" w:cs="黑体"/>
          <w:b/>
          <w:bCs/>
          <w:sz w:val="32"/>
          <w:szCs w:val="32"/>
        </w:rPr>
        <w:t>20</w:t>
      </w:r>
      <w:r>
        <w:rPr>
          <w:rFonts w:ascii="仿宋_GB2312" w:hAnsi="Calibri" w:eastAsia="仿宋_GB2312" w:cs="黑体"/>
          <w:b/>
          <w:bCs/>
          <w:sz w:val="32"/>
          <w:szCs w:val="32"/>
        </w:rPr>
        <w:t>21</w:t>
      </w:r>
      <w:r>
        <w:rPr>
          <w:rFonts w:hint="eastAsia" w:ascii="仿宋_GB2312" w:hAnsi="Calibri" w:eastAsia="仿宋_GB2312" w:cs="黑体"/>
          <w:b/>
          <w:bCs/>
          <w:sz w:val="32"/>
          <w:szCs w:val="32"/>
        </w:rPr>
        <w:t>年</w:t>
      </w:r>
      <w:r>
        <w:rPr>
          <w:rFonts w:ascii="仿宋_GB2312" w:eastAsia="仿宋_GB2312"/>
          <w:b/>
          <w:bCs/>
          <w:sz w:val="32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ascii="仿宋_GB2312" w:eastAsia="仿宋_GB2312"/>
          <w:b/>
          <w:bCs/>
          <w:sz w:val="32"/>
          <w:szCs w:val="32"/>
          <w:shd w:val="clear" w:color="auto" w:fill="FFFFFF"/>
        </w:rPr>
        <w:t>28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日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前（以</w:t>
      </w:r>
      <w:r>
        <w:rPr>
          <w:rFonts w:ascii="仿宋_GB2312" w:eastAsia="仿宋_GB2312"/>
          <w:sz w:val="32"/>
          <w:szCs w:val="32"/>
          <w:shd w:val="clear" w:color="auto" w:fill="FFFFFF"/>
        </w:rPr>
        <w:t>寄出邮戳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为准</w:t>
      </w:r>
      <w:r>
        <w:rPr>
          <w:rFonts w:ascii="仿宋_GB2312" w:eastAsia="仿宋_GB2312"/>
          <w:sz w:val="32"/>
          <w:szCs w:val="32"/>
          <w:shd w:val="clear" w:color="auto" w:fill="FFFFFF"/>
        </w:rPr>
        <w:t>）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通过</w:t>
      </w:r>
      <w:r>
        <w:rPr>
          <w:rFonts w:ascii="仿宋_GB2312" w:eastAsia="仿宋_GB2312"/>
          <w:b/>
          <w:sz w:val="32"/>
          <w:szCs w:val="32"/>
          <w:shd w:val="clear" w:color="auto" w:fill="FFFFFF"/>
        </w:rPr>
        <w:t>邮政特快专递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（EMS）</w:t>
      </w:r>
      <w:r>
        <w:rPr>
          <w:rFonts w:ascii="仿宋_GB2312" w:eastAsia="仿宋_GB2312"/>
          <w:sz w:val="32"/>
          <w:szCs w:val="32"/>
          <w:shd w:val="clear" w:color="auto" w:fill="FFFFFF"/>
        </w:rPr>
        <w:t>将</w:t>
      </w:r>
      <w:r>
        <w:rPr>
          <w:rFonts w:hint="eastAsia" w:ascii="仿宋_GB2312" w:hAnsi="Calibri" w:eastAsia="仿宋_GB2312" w:cs="黑体"/>
          <w:sz w:val="32"/>
          <w:szCs w:val="32"/>
        </w:rPr>
        <w:t>以下材料</w:t>
      </w:r>
      <w:r>
        <w:rPr>
          <w:rFonts w:hint="eastAsia" w:ascii="仿宋_GB2312" w:hAnsi="Calibri" w:eastAsia="仿宋_GB2312" w:cs="黑体"/>
          <w:b/>
          <w:sz w:val="32"/>
          <w:szCs w:val="32"/>
        </w:rPr>
        <w:t>复印件</w:t>
      </w:r>
      <w:r>
        <w:rPr>
          <w:rFonts w:hint="eastAsia" w:ascii="仿宋_GB2312" w:hAnsi="Calibri" w:eastAsia="仿宋_GB2312" w:cs="黑体"/>
          <w:sz w:val="32"/>
          <w:szCs w:val="32"/>
        </w:rPr>
        <w:t>邮寄</w:t>
      </w:r>
      <w:r>
        <w:rPr>
          <w:rFonts w:ascii="仿宋_GB2312" w:hAnsi="Calibri" w:eastAsia="仿宋_GB2312" w:cs="黑体"/>
          <w:sz w:val="32"/>
          <w:szCs w:val="32"/>
        </w:rPr>
        <w:t>到我单位接受资格复审（</w:t>
      </w:r>
      <w:r>
        <w:rPr>
          <w:rFonts w:hint="eastAsia" w:ascii="仿宋_GB2312" w:hAnsi="Calibri" w:eastAsia="仿宋_GB2312" w:cs="黑体"/>
          <w:sz w:val="32"/>
          <w:szCs w:val="32"/>
        </w:rPr>
        <w:t>一般</w:t>
      </w:r>
      <w:r>
        <w:rPr>
          <w:rFonts w:ascii="仿宋_GB2312" w:hAnsi="Calibri" w:eastAsia="仿宋_GB2312" w:cs="黑体"/>
          <w:sz w:val="32"/>
          <w:szCs w:val="32"/>
        </w:rPr>
        <w:t>不接待本人或</w:t>
      </w:r>
      <w:r>
        <w:rPr>
          <w:rFonts w:hint="eastAsia" w:ascii="仿宋_GB2312" w:hAnsi="Calibri" w:eastAsia="仿宋_GB2312" w:cs="黑体"/>
          <w:sz w:val="32"/>
          <w:szCs w:val="32"/>
        </w:rPr>
        <w:t>除EMS外</w:t>
      </w:r>
      <w:r>
        <w:rPr>
          <w:rFonts w:ascii="仿宋_GB2312" w:hAnsi="Calibri" w:eastAsia="仿宋_GB2312" w:cs="黑体"/>
          <w:sz w:val="32"/>
          <w:szCs w:val="32"/>
        </w:rPr>
        <w:t>的其他快递公司送达）</w:t>
      </w:r>
      <w:r>
        <w:rPr>
          <w:rFonts w:hint="eastAsia" w:ascii="仿宋_GB2312" w:hAnsi="Calibri" w:eastAsia="仿宋_GB2312" w:cs="黑体"/>
          <w:sz w:val="32"/>
          <w:szCs w:val="32"/>
        </w:rPr>
        <w:t>。</w:t>
      </w:r>
    </w:p>
    <w:p>
      <w:pPr>
        <w:shd w:val="solid" w:color="FFFFFF" w:fill="auto"/>
        <w:autoSpaceDN w:val="0"/>
        <w:spacing w:line="57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（一）本人身份证、学生证或工作证。</w:t>
      </w:r>
    </w:p>
    <w:p>
      <w:pPr>
        <w:shd w:val="solid" w:color="FFFFFF" w:fill="auto"/>
        <w:autoSpaceDN w:val="0"/>
        <w:spacing w:line="57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（二）公共科目笔试准考证。</w:t>
      </w:r>
    </w:p>
    <w:p>
      <w:pPr>
        <w:shd w:val="solid" w:color="FFFFFF" w:fill="auto"/>
        <w:autoSpaceDN w:val="0"/>
        <w:spacing w:line="57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（三）考试报名登记表（贴好照片，如实、详细填写个人学习、工作经历，时间必须连续，并注明各学习阶段是否在职学习，取得何种学历和学位，准确填写政治面貌）。</w:t>
      </w:r>
    </w:p>
    <w:p>
      <w:pPr>
        <w:shd w:val="solid" w:color="FFFFFF" w:fill="auto"/>
        <w:autoSpaceDN w:val="0"/>
        <w:spacing w:line="57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hd w:val="solid" w:color="FFFFFF" w:fill="auto"/>
        <w:autoSpaceDN w:val="0"/>
        <w:spacing w:line="57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报考职位所要求的基层工作经历有关材料。在事业单位、国有企业等单位工作过的考生，需提供单位人事部门出具的基层工作经历材料，并注明起止时间和工作地点；在其他经济组织、社会组织等单位工作过的考生，需提供相应劳动合同或缴纳社保记录。</w:t>
      </w:r>
    </w:p>
    <w:p>
      <w:pPr>
        <w:shd w:val="solid" w:color="FFFFFF" w:fill="auto"/>
        <w:autoSpaceDN w:val="0"/>
        <w:spacing w:line="57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（六）除上述材料外，考生需按照身份类别，提供以下材料：</w:t>
      </w:r>
    </w:p>
    <w:p>
      <w:pPr>
        <w:shd w:val="solid" w:color="FFFFFF" w:fill="auto"/>
        <w:autoSpaceDN w:val="0"/>
        <w:spacing w:line="570" w:lineRule="exact"/>
        <w:ind w:firstLine="643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应届毕业生提供所在学校加盖公章的报名推荐表（须注明培养方式，见附件4）。</w:t>
      </w:r>
    </w:p>
    <w:p>
      <w:pPr>
        <w:shd w:val="solid" w:color="FFFFFF" w:fill="auto"/>
        <w:autoSpaceDN w:val="0"/>
        <w:spacing w:line="570" w:lineRule="exact"/>
        <w:ind w:firstLine="643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社会在职人员提供所在单位盖章的报名推荐表（见附件5）。现工作单位与报名时填写单位不一致的，还需提供离职有关材料。</w:t>
      </w:r>
    </w:p>
    <w:p>
      <w:pPr>
        <w:shd w:val="solid" w:color="FFFFFF" w:fill="auto"/>
        <w:autoSpaceDN w:val="0"/>
        <w:spacing w:line="570" w:lineRule="exact"/>
        <w:ind w:firstLine="643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留学回国人员提供教育部留学服务中心认证的国外学历学位认证书。</w:t>
      </w:r>
    </w:p>
    <w:p>
      <w:pPr>
        <w:shd w:val="solid" w:color="FFFFFF" w:fill="auto"/>
        <w:autoSpaceDN w:val="0"/>
        <w:spacing w:line="570" w:lineRule="exact"/>
        <w:ind w:firstLine="643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“大学生村官”项目人员提供由县级及以上组织人事部门出具的服务期满、考核合格的材料；“三支一扶”计划项目人员提供各省“三支一扶”工作协调管理办公室出具的高校毕业生“三支一扶”服务证书。</w:t>
      </w:r>
    </w:p>
    <w:p>
      <w:pPr>
        <w:snapToGrid w:val="0"/>
        <w:spacing w:line="57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邮寄地址：辽宁省沈阳市皇姑区北陵大街45-10号 国家统计局辽宁调查总队 </w:t>
      </w:r>
      <w:r>
        <w:rPr>
          <w:rFonts w:hint="eastAsia" w:ascii="仿宋_GB2312" w:eastAsia="仿宋_GB2312"/>
          <w:sz w:val="32"/>
          <w:szCs w:val="32"/>
          <w:lang w:eastAsia="zh-CN"/>
        </w:rPr>
        <w:t>人事教育</w:t>
      </w:r>
      <w:r>
        <w:rPr>
          <w:rFonts w:hint="eastAsia" w:ascii="仿宋_GB2312" w:eastAsia="仿宋_GB2312"/>
          <w:sz w:val="32"/>
          <w:szCs w:val="32"/>
        </w:rPr>
        <w:t>处 张哲（收）（请注明“公务员面试资格复审材料”），邮编：110032。考生所寄材料不再退还。</w:t>
      </w:r>
    </w:p>
    <w:p>
      <w:pPr>
        <w:shd w:val="solid" w:color="FFFFFF" w:fill="auto"/>
        <w:autoSpaceDN w:val="0"/>
        <w:spacing w:line="57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考生应对所提供材料的真实性负责，</w:t>
      </w:r>
      <w:r>
        <w:rPr>
          <w:rFonts w:ascii="仿宋_GB2312" w:eastAsia="仿宋_GB2312"/>
          <w:b/>
          <w:bCs/>
          <w:sz w:val="32"/>
          <w:szCs w:val="32"/>
        </w:rPr>
        <w:t>材料不全或</w:t>
      </w:r>
      <w:r>
        <w:rPr>
          <w:rFonts w:hint="eastAsia" w:ascii="仿宋_GB2312" w:eastAsia="仿宋_GB2312"/>
          <w:b/>
          <w:bCs/>
          <w:sz w:val="32"/>
          <w:szCs w:val="32"/>
        </w:rPr>
        <w:t>主要</w:t>
      </w:r>
      <w:r>
        <w:rPr>
          <w:rFonts w:ascii="仿宋_GB2312" w:eastAsia="仿宋_GB2312"/>
          <w:b/>
          <w:bCs/>
          <w:sz w:val="32"/>
          <w:szCs w:val="32"/>
        </w:rPr>
        <w:t>信息不实，</w:t>
      </w:r>
      <w:r>
        <w:rPr>
          <w:rFonts w:hint="eastAsia" w:ascii="仿宋_GB2312" w:eastAsia="仿宋_GB2312"/>
          <w:b/>
          <w:bCs/>
          <w:sz w:val="32"/>
          <w:szCs w:val="32"/>
        </w:rPr>
        <w:t>影响资格审查结果的，</w:t>
      </w:r>
      <w:r>
        <w:rPr>
          <w:rFonts w:ascii="仿宋_GB2312" w:eastAsia="仿宋_GB2312"/>
          <w:b/>
          <w:bCs/>
          <w:sz w:val="32"/>
          <w:szCs w:val="32"/>
        </w:rPr>
        <w:t>将取消面试资格。</w:t>
      </w:r>
    </w:p>
    <w:p>
      <w:pPr>
        <w:shd w:val="solid" w:color="FFFFFF" w:fill="auto"/>
        <w:autoSpaceDN w:val="0"/>
        <w:spacing w:line="570" w:lineRule="exact"/>
        <w:ind w:firstLine="643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此外</w:t>
      </w:r>
      <w:r>
        <w:rPr>
          <w:rFonts w:ascii="仿宋_GB2312" w:eastAsia="仿宋_GB2312"/>
          <w:sz w:val="32"/>
          <w:szCs w:val="32"/>
        </w:rPr>
        <w:t>，面试当天还将进行现场资格</w:t>
      </w:r>
      <w:r>
        <w:rPr>
          <w:rFonts w:hint="eastAsia" w:ascii="仿宋_GB2312" w:eastAsia="仿宋_GB2312"/>
          <w:sz w:val="32"/>
          <w:szCs w:val="32"/>
        </w:rPr>
        <w:t>复审</w:t>
      </w:r>
      <w:r>
        <w:rPr>
          <w:rFonts w:ascii="仿宋_GB2312" w:eastAsia="仿宋_GB2312"/>
          <w:sz w:val="32"/>
          <w:szCs w:val="32"/>
        </w:rPr>
        <w:t>，届时请考生备齐以上材料</w:t>
      </w:r>
      <w:r>
        <w:rPr>
          <w:rFonts w:ascii="仿宋_GB2312" w:eastAsia="仿宋_GB2312"/>
          <w:b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hd w:val="solid" w:color="FFFFFF" w:fill="auto"/>
        <w:autoSpaceDN w:val="0"/>
        <w:spacing w:line="57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四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>
      <w:pPr>
        <w:shd w:val="solid" w:color="FFFFFF" w:fill="auto"/>
        <w:autoSpaceDN w:val="0"/>
        <w:spacing w:line="57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面试将采取现场面试方式进行。</w:t>
      </w:r>
    </w:p>
    <w:p>
      <w:pPr>
        <w:shd w:val="solid" w:color="FFFFFF" w:fill="auto"/>
        <w:autoSpaceDN w:val="0"/>
        <w:spacing w:line="57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（一）面试时间。</w:t>
      </w:r>
    </w:p>
    <w:p>
      <w:pPr>
        <w:shd w:val="solid" w:color="FFFFFF" w:fill="auto"/>
        <w:autoSpaceDN w:val="0"/>
        <w:spacing w:line="57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面试于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20</w:t>
      </w:r>
      <w:r>
        <w:rPr>
          <w:rFonts w:ascii="仿宋_GB2312" w:eastAsia="仿宋_GB2312"/>
          <w:b/>
          <w:bCs/>
          <w:sz w:val="32"/>
          <w:szCs w:val="32"/>
          <w:shd w:val="clear" w:color="auto" w:fill="FFFFFF"/>
        </w:rPr>
        <w:t>21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/>
          <w:b/>
          <w:bCs/>
          <w:sz w:val="32"/>
          <w:szCs w:val="32"/>
          <w:shd w:val="clear" w:color="auto" w:fill="FFFFFF"/>
        </w:rPr>
        <w:t>3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ascii="仿宋_GB2312" w:eastAsia="仿宋_GB2312"/>
          <w:b/>
          <w:bCs/>
          <w:sz w:val="32"/>
          <w:szCs w:val="32"/>
          <w:shd w:val="clear" w:color="auto" w:fill="FFFFFF"/>
        </w:rPr>
        <w:t>23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日至</w:t>
      </w:r>
      <w:r>
        <w:rPr>
          <w:rFonts w:ascii="仿宋_GB2312" w:eastAsia="仿宋_GB2312"/>
          <w:b/>
          <w:bCs/>
          <w:sz w:val="32"/>
          <w:szCs w:val="32"/>
          <w:shd w:val="clear" w:color="auto" w:fill="FFFFFF"/>
        </w:rPr>
        <w:t>3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ascii="仿宋_GB2312" w:eastAsia="仿宋_GB2312"/>
          <w:b/>
          <w:bCs/>
          <w:sz w:val="32"/>
          <w:szCs w:val="32"/>
          <w:shd w:val="clear" w:color="auto" w:fill="FFFFFF"/>
        </w:rPr>
        <w:t>24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日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进行，每日上午9：00开始。参加面试的考生须于当日上午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8：</w:t>
      </w:r>
      <w:r>
        <w:rPr>
          <w:rFonts w:ascii="仿宋_GB2312" w:eastAsia="仿宋_GB2312"/>
          <w:b/>
          <w:sz w:val="32"/>
          <w:szCs w:val="32"/>
          <w:shd w:val="clear" w:color="auto" w:fill="FFFFFF"/>
        </w:rPr>
        <w:t>00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前携带身份证、准考证以及</w:t>
      </w:r>
      <w:r>
        <w:rPr>
          <w:rFonts w:ascii="仿宋_GB2312" w:eastAsia="仿宋_GB2312"/>
          <w:sz w:val="32"/>
          <w:szCs w:val="32"/>
          <w:shd w:val="clear" w:color="auto" w:fill="FFFFFF"/>
        </w:rPr>
        <w:t>资格复审材料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到面试地点报到，并在工作人员引导下进入候考室。</w:t>
      </w:r>
    </w:p>
    <w:p>
      <w:pPr>
        <w:shd w:val="solid" w:color="FFFFFF" w:fill="auto"/>
        <w:autoSpaceDN w:val="0"/>
        <w:spacing w:line="570" w:lineRule="exact"/>
        <w:ind w:firstLine="640"/>
        <w:rPr>
          <w:rFonts w:ascii="仿宋_GB2312" w:eastAsia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 w:val="0"/>
          <w:bCs/>
          <w:sz w:val="32"/>
          <w:szCs w:val="32"/>
          <w:shd w:val="clear" w:color="auto" w:fill="FFFFFF"/>
        </w:rPr>
        <w:t>于面试当天上午8:30对考生入闱封闭管理，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截至面试当天上午8：30没有进入候考室的考生，取消考试资格。</w:t>
      </w:r>
    </w:p>
    <w:p>
      <w:pPr>
        <w:shd w:val="solid" w:color="FFFFFF" w:fill="auto"/>
        <w:autoSpaceDN w:val="0"/>
        <w:spacing w:line="57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（二）面试报到地点。</w:t>
      </w:r>
    </w:p>
    <w:p>
      <w:pPr>
        <w:snapToGrid w:val="0"/>
        <w:spacing w:line="570" w:lineRule="exact"/>
        <w:ind w:firstLine="640" w:firstLineChars="20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面试地点：</w:t>
      </w:r>
      <w:r>
        <w:rPr>
          <w:rFonts w:hint="eastAsia" w:ascii="仿宋_GB2312" w:hAnsi="仿宋_GB2312" w:eastAsia="仿宋_GB2312"/>
          <w:b/>
          <w:sz w:val="32"/>
          <w:szCs w:val="32"/>
          <w:shd w:val="clear" w:color="auto" w:fill="FFFFFF"/>
        </w:rPr>
        <w:t>金剑大厦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。地址：沈阳市皇姑区崇山东路8号金剑大厦。</w:t>
      </w:r>
    </w:p>
    <w:p>
      <w:pPr>
        <w:snapToGrid w:val="0"/>
        <w:spacing w:line="570" w:lineRule="exact"/>
        <w:ind w:firstLine="640" w:firstLineChars="20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乘车路线：沈阳北站乘坐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325、328路公交车到“崇山路鸭绿江东街站”下车；沈阳站乘坐271、328、399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路公交车到“崇山路鸭绿江东街站”下车。</w:t>
      </w:r>
    </w:p>
    <w:p>
      <w:pPr>
        <w:snapToGrid w:val="0"/>
        <w:spacing w:line="570" w:lineRule="exact"/>
        <w:ind w:firstLine="640" w:firstLineChars="200"/>
        <w:rPr>
          <w:rFonts w:ascii="楷体_GB2312" w:hAnsi="仿宋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hAnsi="仿宋_GB2312" w:eastAsia="楷体_GB2312"/>
          <w:sz w:val="32"/>
          <w:szCs w:val="32"/>
          <w:shd w:val="clear" w:color="auto" w:fill="FFFFFF"/>
        </w:rPr>
        <w:t>（三）考生具体面试时间。</w:t>
      </w:r>
    </w:p>
    <w:p>
      <w:pPr>
        <w:snapToGrid w:val="0"/>
        <w:spacing w:line="570" w:lineRule="exact"/>
        <w:ind w:firstLine="640" w:firstLineChars="20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见附件</w:t>
      </w:r>
      <w:r>
        <w:rPr>
          <w:rFonts w:hint="eastAsia" w:ascii="仿宋_GB2312" w:hAnsi="黑体" w:eastAsia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。</w:t>
      </w:r>
    </w:p>
    <w:p>
      <w:pPr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体检和考察</w:t>
      </w:r>
    </w:p>
    <w:p>
      <w:pPr>
        <w:snapToGrid w:val="0"/>
        <w:spacing w:line="570" w:lineRule="exact"/>
        <w:ind w:firstLine="614" w:firstLineChars="19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（一）综合成绩计算方式。</w:t>
      </w:r>
    </w:p>
    <w:p>
      <w:pPr>
        <w:snapToGrid w:val="0"/>
        <w:spacing w:line="57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综合成绩计算:综合成绩=（笔试总成绩÷2）×50%+面试成绩×50%。</w:t>
      </w:r>
    </w:p>
    <w:p>
      <w:pPr>
        <w:spacing w:line="57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（二）体检和考察人选的确定。</w:t>
      </w:r>
    </w:p>
    <w:p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参加面试人数与录用计划数比例达到3:1及以上的，面试后应按综合成绩从高到低的顺序1:1确定考察和体检人选；</w:t>
      </w:r>
      <w:r>
        <w:rPr>
          <w:rFonts w:hint="eastAsia" w:ascii="仿宋_GB2312" w:hAnsi="黑体" w:eastAsia="仿宋_GB2312"/>
          <w:sz w:val="32"/>
          <w:szCs w:val="32"/>
        </w:rPr>
        <w:t>比例低于3:1的，考生面试成绩应达到</w:t>
      </w:r>
      <w:r>
        <w:rPr>
          <w:rFonts w:ascii="仿宋_GB2312" w:hAnsi="黑体" w:eastAsia="仿宋_GB2312"/>
          <w:sz w:val="32"/>
          <w:szCs w:val="32"/>
        </w:rPr>
        <w:t>70</w:t>
      </w:r>
      <w:r>
        <w:rPr>
          <w:rFonts w:hint="eastAsia" w:ascii="仿宋_GB2312" w:hAnsi="黑体" w:eastAsia="仿宋_GB2312"/>
          <w:sz w:val="32"/>
          <w:szCs w:val="32"/>
        </w:rPr>
        <w:t>分的面试合格分数线，方可进入考察和体检。</w:t>
      </w:r>
    </w:p>
    <w:p>
      <w:pPr>
        <w:spacing w:line="570" w:lineRule="exact"/>
        <w:ind w:firstLine="640" w:firstLineChars="2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（三）体检。</w:t>
      </w:r>
    </w:p>
    <w:p>
      <w:pPr>
        <w:pStyle w:val="2"/>
        <w:spacing w:line="570" w:lineRule="exact"/>
        <w:rPr>
          <w:rFonts w:ascii="仿宋_GB2312" w:eastAsia="仿宋_GB2312"/>
          <w:szCs w:val="32"/>
          <w:shd w:val="clear" w:color="auto" w:fill="FFFFFF"/>
        </w:rPr>
      </w:pPr>
      <w:r>
        <w:rPr>
          <w:rFonts w:hint="eastAsia" w:ascii="仿宋_GB2312" w:eastAsia="仿宋_GB2312"/>
          <w:szCs w:val="32"/>
          <w:shd w:val="clear" w:color="auto" w:fill="FFFFFF"/>
        </w:rPr>
        <w:t>体检于2021年</w:t>
      </w:r>
      <w:r>
        <w:rPr>
          <w:rFonts w:ascii="仿宋_GB2312" w:eastAsia="仿宋_GB2312"/>
          <w:szCs w:val="32"/>
          <w:shd w:val="clear" w:color="auto" w:fill="FFFFFF"/>
        </w:rPr>
        <w:t>3</w:t>
      </w:r>
      <w:r>
        <w:rPr>
          <w:rFonts w:hint="eastAsia" w:ascii="仿宋_GB2312" w:eastAsia="仿宋_GB2312"/>
          <w:szCs w:val="32"/>
          <w:shd w:val="clear" w:color="auto" w:fill="FFFFFF"/>
        </w:rPr>
        <w:t>月</w:t>
      </w:r>
      <w:r>
        <w:rPr>
          <w:rFonts w:ascii="仿宋_GB2312" w:eastAsia="仿宋_GB2312"/>
          <w:szCs w:val="32"/>
          <w:shd w:val="clear" w:color="auto" w:fill="FFFFFF"/>
        </w:rPr>
        <w:t>25</w:t>
      </w:r>
      <w:r>
        <w:rPr>
          <w:rFonts w:hint="eastAsia" w:ascii="仿宋_GB2312" w:eastAsia="仿宋_GB2312"/>
          <w:szCs w:val="32"/>
          <w:shd w:val="clear" w:color="auto" w:fill="FFFFFF"/>
        </w:rPr>
        <w:t>日进行，请于当天上午</w:t>
      </w:r>
      <w:r>
        <w:rPr>
          <w:rFonts w:ascii="仿宋_GB2312" w:eastAsia="仿宋_GB2312"/>
          <w:szCs w:val="32"/>
          <w:shd w:val="clear" w:color="auto" w:fill="FFFFFF"/>
        </w:rPr>
        <w:t>7</w:t>
      </w:r>
      <w:r>
        <w:rPr>
          <w:rFonts w:hint="eastAsia" w:ascii="仿宋_GB2312" w:eastAsia="仿宋_GB2312"/>
          <w:szCs w:val="32"/>
          <w:shd w:val="clear" w:color="auto" w:fill="FFFFFF"/>
        </w:rPr>
        <w:t>:</w:t>
      </w:r>
      <w:r>
        <w:rPr>
          <w:rFonts w:ascii="仿宋_GB2312" w:eastAsia="仿宋_GB2312"/>
          <w:szCs w:val="32"/>
          <w:shd w:val="clear" w:color="auto" w:fill="FFFFFF"/>
        </w:rPr>
        <w:t>0</w:t>
      </w:r>
      <w:r>
        <w:rPr>
          <w:rFonts w:hint="eastAsia" w:ascii="仿宋_GB2312" w:eastAsia="仿宋_GB2312"/>
          <w:szCs w:val="32"/>
          <w:shd w:val="clear" w:color="auto" w:fill="FFFFFF"/>
        </w:rPr>
        <w:t>0在辽宁省人民政府</w:t>
      </w:r>
      <w:r>
        <w:rPr>
          <w:rFonts w:ascii="仿宋_GB2312" w:eastAsia="仿宋_GB2312"/>
          <w:szCs w:val="32"/>
          <w:shd w:val="clear" w:color="auto" w:fill="FFFFFF"/>
        </w:rPr>
        <w:t>西门</w:t>
      </w:r>
      <w:r>
        <w:rPr>
          <w:rFonts w:hint="eastAsia" w:ascii="仿宋_GB2312" w:eastAsia="仿宋_GB2312"/>
          <w:szCs w:val="32"/>
          <w:shd w:val="clear" w:color="auto" w:fill="FFFFFF"/>
        </w:rPr>
        <w:t>（在北陵大街</w:t>
      </w:r>
      <w:r>
        <w:rPr>
          <w:rFonts w:ascii="仿宋_GB2312" w:eastAsia="仿宋_GB2312"/>
          <w:szCs w:val="32"/>
          <w:shd w:val="clear" w:color="auto" w:fill="FFFFFF"/>
        </w:rPr>
        <w:t>上</w:t>
      </w:r>
      <w:r>
        <w:rPr>
          <w:rFonts w:hint="eastAsia" w:ascii="仿宋_GB2312" w:eastAsia="仿宋_GB2312"/>
          <w:szCs w:val="32"/>
          <w:shd w:val="clear" w:color="auto" w:fill="FFFFFF"/>
        </w:rPr>
        <w:t>）集合，届时统一前往，请考生合理安排好行程，注意安全。体检费用由本人在体检当天垫付，待正式录用到单位报到后由所在单位报销，请妥善保管发票。</w:t>
      </w:r>
    </w:p>
    <w:p>
      <w:pPr>
        <w:spacing w:line="570" w:lineRule="exact"/>
        <w:ind w:firstLine="6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（四）考察。</w:t>
      </w:r>
    </w:p>
    <w:p>
      <w:pPr>
        <w:spacing w:line="57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采取</w:t>
      </w:r>
      <w:r>
        <w:rPr>
          <w:rFonts w:hint="eastAsia" w:ascii="仿宋_GB2312" w:hAnsi="黑体" w:eastAsia="仿宋_GB2312"/>
          <w:sz w:val="32"/>
          <w:szCs w:val="32"/>
        </w:rPr>
        <w:t>个别谈话、实地走访、严格审核人事档案、同本人面谈、</w:t>
      </w:r>
      <w:r>
        <w:rPr>
          <w:rFonts w:ascii="仿宋_GB2312" w:hAnsi="黑体" w:eastAsia="仿宋_GB2312"/>
          <w:sz w:val="32"/>
          <w:szCs w:val="32"/>
        </w:rPr>
        <w:t>查询社会信用记录</w:t>
      </w:r>
      <w:r>
        <w:rPr>
          <w:rFonts w:hint="eastAsia" w:ascii="仿宋_GB2312" w:hAnsi="黑体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方法进行。</w:t>
      </w:r>
    </w:p>
    <w:p>
      <w:pPr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六、注意事项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（一）根据新冠肺炎疫情防控工作有关要求，参加面试的考生到考点报到时须提供</w:t>
      </w:r>
      <w:r>
        <w:rPr>
          <w:rFonts w:hint="eastAsia" w:eastAsia="仿宋_GB2312"/>
          <w:b/>
          <w:sz w:val="32"/>
          <w:szCs w:val="32"/>
        </w:rPr>
        <w:t>健康码“绿码”、</w:t>
      </w:r>
      <w:r>
        <w:rPr>
          <w:rFonts w:eastAsia="仿宋_GB2312"/>
          <w:b/>
          <w:sz w:val="32"/>
          <w:szCs w:val="32"/>
        </w:rPr>
        <w:t>行程码</w:t>
      </w:r>
      <w:r>
        <w:rPr>
          <w:rFonts w:hint="eastAsia" w:eastAsia="仿宋_GB2312"/>
          <w:b/>
          <w:sz w:val="32"/>
          <w:szCs w:val="32"/>
        </w:rPr>
        <w:t>“绿码”</w:t>
      </w:r>
      <w:r>
        <w:rPr>
          <w:rFonts w:hint="eastAsia" w:ascii="仿宋_GB2312" w:eastAsia="仿宋_GB2312"/>
          <w:b/>
          <w:sz w:val="32"/>
          <w:szCs w:val="32"/>
        </w:rPr>
        <w:t>及72小时内新冠病毒核酸检测阴性证明，自备口罩（不带呼</w:t>
      </w:r>
      <w:r>
        <w:rPr>
          <w:rFonts w:hint="eastAsia" w:eastAsia="仿宋_GB2312"/>
          <w:b/>
          <w:sz w:val="32"/>
          <w:szCs w:val="32"/>
        </w:rPr>
        <w:t>吸阀），按要求测量体温，考试、体检期间全程佩戴口罩。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（二）对持非“绿码”</w:t>
      </w:r>
      <w:r>
        <w:rPr>
          <w:rFonts w:hint="eastAsia" w:ascii="仿宋_GB2312" w:eastAsia="仿宋_GB2312"/>
          <w:sz w:val="32"/>
          <w:szCs w:val="32"/>
        </w:rPr>
        <w:t>、来自国内疫情中高风险地区、面试前14天内有国（境）外旅居史或与新冠肺炎确诊或疑似病例有密切接触史等情形的考生，须严格遵守</w:t>
      </w:r>
      <w:r>
        <w:rPr>
          <w:rFonts w:hint="eastAsia" w:ascii="仿宋_GB2312" w:eastAsia="仿宋_GB2312"/>
          <w:sz w:val="32"/>
          <w:szCs w:val="32"/>
          <w:lang w:eastAsia="zh-CN"/>
        </w:rPr>
        <w:t>沈阳</w:t>
      </w:r>
      <w:r>
        <w:rPr>
          <w:rFonts w:hint="eastAsia" w:ascii="仿宋_GB2312" w:eastAsia="仿宋_GB2312"/>
          <w:sz w:val="32"/>
          <w:szCs w:val="32"/>
        </w:rPr>
        <w:t>市疫情防控政策要求，需要集</w:t>
      </w:r>
      <w:r>
        <w:rPr>
          <w:rFonts w:hint="eastAsia" w:eastAsia="仿宋_GB2312"/>
          <w:sz w:val="32"/>
          <w:szCs w:val="32"/>
        </w:rPr>
        <w:t>中隔离观察的，预留充足时间进行集中隔离观察。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（三）</w:t>
      </w:r>
      <w:r>
        <w:rPr>
          <w:rFonts w:hint="eastAsia" w:eastAsia="仿宋_GB2312"/>
          <w:sz w:val="32"/>
          <w:szCs w:val="32"/>
        </w:rPr>
        <w:t>考生近期如感到身体不适，应提前到</w:t>
      </w:r>
      <w:r>
        <w:rPr>
          <w:rFonts w:eastAsia="仿宋_GB2312"/>
          <w:sz w:val="32"/>
          <w:szCs w:val="32"/>
        </w:rPr>
        <w:t>正规医院</w:t>
      </w:r>
      <w:r>
        <w:rPr>
          <w:rFonts w:hint="eastAsia" w:eastAsia="仿宋_GB2312"/>
          <w:sz w:val="32"/>
          <w:szCs w:val="32"/>
        </w:rPr>
        <w:t>做好健康检查，</w:t>
      </w:r>
      <w:r>
        <w:rPr>
          <w:rFonts w:hint="eastAsia" w:eastAsia="仿宋_GB2312"/>
          <w:sz w:val="32"/>
          <w:szCs w:val="32"/>
          <w:lang w:eastAsia="zh-CN"/>
        </w:rPr>
        <w:t>积极治疗，</w:t>
      </w:r>
      <w:r>
        <w:rPr>
          <w:rFonts w:hint="eastAsia" w:eastAsia="仿宋_GB2312"/>
          <w:sz w:val="32"/>
          <w:szCs w:val="32"/>
        </w:rPr>
        <w:t>并准备</w:t>
      </w:r>
      <w:r>
        <w:rPr>
          <w:rFonts w:eastAsia="仿宋_GB2312"/>
          <w:sz w:val="32"/>
          <w:szCs w:val="32"/>
        </w:rPr>
        <w:t>好有关检查报告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诊断证明</w:t>
      </w:r>
      <w:r>
        <w:rPr>
          <w:rFonts w:hint="eastAsia" w:eastAsia="仿宋_GB2312"/>
          <w:sz w:val="32"/>
          <w:szCs w:val="32"/>
        </w:rPr>
        <w:t>，确保能够顺利参加面试。</w:t>
      </w:r>
      <w:r>
        <w:rPr>
          <w:rFonts w:hint="eastAsia" w:ascii="仿宋_GB2312" w:hAnsi="黑体" w:eastAsia="仿宋_GB2312"/>
          <w:sz w:val="32"/>
          <w:szCs w:val="32"/>
        </w:rPr>
        <w:t>面试当天体温超过37.3℃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黑体" w:eastAsia="仿宋_GB2312"/>
          <w:sz w:val="32"/>
          <w:szCs w:val="32"/>
        </w:rPr>
        <w:t>经现场卫生防疫人员确认有可疑症状的考生，不再参加当日面试，面试时间另行安排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（四）</w:t>
      </w:r>
      <w:r>
        <w:rPr>
          <w:rFonts w:hint="eastAsia" w:ascii="仿宋_GB2312" w:hAnsi="黑体" w:eastAsia="仿宋_GB2312"/>
          <w:sz w:val="32"/>
          <w:szCs w:val="32"/>
        </w:rPr>
        <w:t>面试</w:t>
      </w:r>
      <w:r>
        <w:rPr>
          <w:rFonts w:ascii="仿宋_GB2312" w:hAnsi="黑体" w:eastAsia="仿宋_GB2312"/>
          <w:sz w:val="32"/>
          <w:szCs w:val="32"/>
        </w:rPr>
        <w:t>前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考生所在地被列为</w:t>
      </w:r>
      <w:r>
        <w:rPr>
          <w:rFonts w:hint="eastAsia" w:ascii="仿宋_GB2312" w:hAnsi="黑体" w:eastAsia="仿宋_GB2312"/>
          <w:sz w:val="32"/>
          <w:szCs w:val="32"/>
        </w:rPr>
        <w:t>疫情中高风险地区且采取封闭</w:t>
      </w:r>
      <w:r>
        <w:rPr>
          <w:rFonts w:ascii="仿宋_GB2312" w:hAnsi="黑体" w:eastAsia="仿宋_GB2312"/>
          <w:sz w:val="32"/>
          <w:szCs w:val="32"/>
        </w:rPr>
        <w:t>管控的，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考生应提前向我单位提出申请，</w:t>
      </w:r>
      <w:r>
        <w:rPr>
          <w:rFonts w:ascii="仿宋_GB2312" w:hAnsi="黑体" w:eastAsia="仿宋_GB2312"/>
          <w:sz w:val="32"/>
          <w:szCs w:val="32"/>
        </w:rPr>
        <w:t>面试时间另行安排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五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 </w:t>
      </w:r>
      <w:r>
        <w:rPr>
          <w:rFonts w:hint="eastAsia" w:eastAsia="仿宋_GB2312"/>
          <w:sz w:val="32"/>
          <w:szCs w:val="32"/>
        </w:rPr>
        <w:t>考生不要相互交流与考试有关的信息，以免将来引起纠纷和诉讼。</w:t>
      </w:r>
    </w:p>
    <w:p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面试工作安排如有</w:t>
      </w:r>
      <w:r>
        <w:rPr>
          <w:rFonts w:hint="eastAsia" w:eastAsia="仿宋_GB2312"/>
          <w:sz w:val="32"/>
          <w:szCs w:val="32"/>
          <w:lang w:eastAsia="zh-CN"/>
        </w:rPr>
        <w:t>调整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另行通知，</w:t>
      </w:r>
      <w:r>
        <w:rPr>
          <w:rFonts w:hint="eastAsia" w:eastAsia="仿宋_GB2312"/>
          <w:sz w:val="32"/>
          <w:szCs w:val="32"/>
        </w:rPr>
        <w:t>请考生</w:t>
      </w:r>
      <w:r>
        <w:rPr>
          <w:rFonts w:hint="eastAsia" w:eastAsia="仿宋_GB2312"/>
          <w:sz w:val="32"/>
          <w:szCs w:val="32"/>
          <w:lang w:eastAsia="zh-CN"/>
        </w:rPr>
        <w:t>密切关注国家公务员局和国家统计局网站并</w:t>
      </w:r>
      <w:r>
        <w:rPr>
          <w:rFonts w:hint="eastAsia" w:eastAsia="仿宋_GB2312"/>
          <w:sz w:val="32"/>
          <w:szCs w:val="32"/>
        </w:rPr>
        <w:t>保持电话畅通。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ascii="仿宋_GB2312" w:eastAsia="仿宋_GB2312"/>
          <w:sz w:val="32"/>
        </w:rPr>
        <w:t>024</w:t>
      </w:r>
      <w:r>
        <w:rPr>
          <w:rFonts w:hint="eastAsia" w:ascii="仿宋_GB2312" w:eastAsia="仿宋_GB2312"/>
          <w:sz w:val="32"/>
        </w:rPr>
        <w:t>-</w:t>
      </w:r>
      <w:r>
        <w:rPr>
          <w:rFonts w:ascii="仿宋_GB2312" w:eastAsia="仿宋_GB2312"/>
          <w:sz w:val="32"/>
        </w:rPr>
        <w:t>86906498</w:t>
      </w:r>
      <w:r>
        <w:rPr>
          <w:rFonts w:hint="eastAsia" w:ascii="仿宋_GB2312" w:eastAsia="仿宋_GB2312"/>
          <w:sz w:val="32"/>
        </w:rPr>
        <w:t>,024-86906738。</w:t>
      </w:r>
    </w:p>
    <w:p>
      <w:pPr>
        <w:shd w:val="solid" w:color="FFFFFF" w:fill="auto"/>
        <w:autoSpaceDN w:val="0"/>
        <w:spacing w:line="57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7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附件：1.面试分数线及进入面试人员名单</w:t>
      </w:r>
    </w:p>
    <w:p>
      <w:pPr>
        <w:spacing w:line="570" w:lineRule="exact"/>
        <w:ind w:firstLine="1600" w:firstLineChars="5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2.确认</w:t>
      </w:r>
      <w:r>
        <w:rPr>
          <w:rFonts w:ascii="仿宋_GB2312" w:eastAsia="仿宋_GB2312"/>
          <w:sz w:val="32"/>
        </w:rPr>
        <w:t>参加面试声明</w:t>
      </w:r>
    </w:p>
    <w:p>
      <w:pPr>
        <w:spacing w:line="570" w:lineRule="exact"/>
        <w:ind w:firstLine="1600" w:firstLineChars="5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3.放弃面试资格声明</w:t>
      </w:r>
    </w:p>
    <w:p>
      <w:pPr>
        <w:spacing w:line="570" w:lineRule="exact"/>
        <w:ind w:firstLine="1600" w:firstLineChars="5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公务员</w:t>
      </w:r>
      <w:r>
        <w:rPr>
          <w:rFonts w:ascii="仿宋_GB2312" w:eastAsia="仿宋_GB2312"/>
          <w:sz w:val="32"/>
        </w:rPr>
        <w:t>报名推荐表（</w:t>
      </w:r>
      <w:r>
        <w:rPr>
          <w:rFonts w:hint="eastAsia" w:ascii="仿宋_GB2312" w:hAnsi="仿宋" w:eastAsia="仿宋_GB2312"/>
          <w:sz w:val="32"/>
          <w:szCs w:val="32"/>
        </w:rPr>
        <w:t>适用于应届毕业生</w:t>
      </w:r>
      <w:r>
        <w:rPr>
          <w:rFonts w:hint="eastAsia" w:ascii="仿宋_GB2312" w:eastAsia="仿宋_GB2312"/>
          <w:sz w:val="32"/>
        </w:rPr>
        <w:t>）</w:t>
      </w:r>
    </w:p>
    <w:p>
      <w:pPr>
        <w:spacing w:line="570" w:lineRule="exact"/>
        <w:ind w:firstLine="1600" w:firstLineChars="5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5.公务员报名推荐表（</w:t>
      </w:r>
      <w:r>
        <w:rPr>
          <w:rFonts w:hint="eastAsia" w:ascii="仿宋_GB2312" w:hAnsi="仿宋" w:eastAsia="仿宋_GB2312"/>
          <w:sz w:val="32"/>
          <w:szCs w:val="32"/>
        </w:rPr>
        <w:t>适用于社会在职人员</w:t>
      </w:r>
      <w:r>
        <w:rPr>
          <w:rFonts w:ascii="仿宋_GB2312" w:eastAsia="仿宋_GB2312"/>
          <w:sz w:val="32"/>
        </w:rPr>
        <w:t>）</w:t>
      </w:r>
    </w:p>
    <w:p>
      <w:pPr>
        <w:shd w:val="solid" w:color="FFFFFF" w:fill="auto"/>
        <w:autoSpaceDN w:val="0"/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ind w:firstLine="4000" w:firstLineChars="125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国家统计局辽宁调查总队                         </w:t>
      </w:r>
    </w:p>
    <w:p>
      <w:pPr>
        <w:spacing w:line="60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_GB2312" w:eastAsia="仿宋_GB2312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shd w:val="clear" w:color="auto" w:fill="FFFFFF"/>
        </w:rPr>
        <w:t>202</w:t>
      </w:r>
      <w:r>
        <w:rPr>
          <w:rFonts w:ascii="仿宋_GB2312" w:eastAsia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年2月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日</w:t>
      </w: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附件1</w:t>
      </w:r>
    </w:p>
    <w:p>
      <w:pPr>
        <w:snapToGrid w:val="0"/>
        <w:spacing w:line="60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面试分数线及进入面试人员名单</w:t>
      </w:r>
    </w:p>
    <w:p>
      <w:pPr>
        <w:spacing w:line="600" w:lineRule="exact"/>
        <w:jc w:val="center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  <w:shd w:val="clear" w:color="auto" w:fill="FFFFFF"/>
        </w:rPr>
        <w:t>（同一职位按考生准考证号排序）</w:t>
      </w:r>
    </w:p>
    <w:tbl>
      <w:tblPr>
        <w:tblStyle w:val="7"/>
        <w:tblW w:w="8648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934"/>
        <w:gridCol w:w="1134"/>
        <w:gridCol w:w="2127"/>
        <w:gridCol w:w="1417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进入面试最低分数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辽宁调查总队业务处室四级主任科员(400110106004)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110.2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鲍文静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032111060102103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张世崇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124112010800819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130144020202602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党丽娜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135121014100329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王鹏祥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135121014200705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沈晓飞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135121014200804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135121014400315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135144020101021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张坤明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169141010504615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沈阳调查队综合处室四级主任科员及以下(400110106005)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116.2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巩建方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031111190701929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门大全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135121014100909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王雨露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135121014101320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耿跃硕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135121014201102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胥金波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135123013200330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沈阳调查队业务处室四级主任科员及以下(400110106006)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105.2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贾路路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135121014401324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刘东阁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135121014401404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玄吉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135122010301927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于璐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135132010504202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宫翠峰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135135100503027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大连调查队综合处室四级主任科员(400110106007)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邵晨雪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135121014200114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林国奕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135131011300622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赵以国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135137010800525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侯超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135137090101518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贾思瑶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135144010113804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谢宗含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135144020100124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大连调查队业务处室四级主任科员(400110106008)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114.2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孔德镇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135121020101412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刘祖同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135121020101921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陈一荭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135122010201006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倪卉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135132020101317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毕艳成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135142010103715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本溪调查队办公室一级科员(400110106009)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104.7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张宏儒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135221013500919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孟久师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135222013005027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杜文馨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135223012100107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锦州调查队业务科室四级主任科员及以下(400110106010)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104.7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陶睿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135221014001308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高翔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135222013201917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陈建朋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135264012900219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锦州调查队业务科室四级主任科员及以下(400110106011)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124.4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王昊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135221010800310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关鑫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135221013402422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游子扬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135221013800108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阜新调查队综合科一级科员(400110106012)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122.3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135214015201304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宋健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135221010501519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宫小朝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135223010217106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辽阳调查队办公室一级科员(400110106013)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田甜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135222010900324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叶丹露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135233030403005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谭蕊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135250012001627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辽阳调查队党总支办公室一级科员(400110106014)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125.1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荣升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135221010301227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135221011101530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135221011801217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铁岭调查队办公室四级主任科员及以下(400110106015)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132.8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刘雨虹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135214012601416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何艳娇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135221013901329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单瑶晗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135251001323828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辽中调查队办公室一级科员(400110106016)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129.4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何靖岩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135221010901529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谷佳桐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135221012000306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贲流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135221013701716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台安调查队务科业室一级科员(400110106017)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122.8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赵文威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135221012201210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孙新雅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135221013901421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王扬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135232090202710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清原调查队业务科室一级科员(400110106018)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贾静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135221010600529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李忻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135221011301809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135221011901711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程宇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135221012401406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井封萍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135221012900813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135222010602703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吴松阳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135223010504016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北镇调查队业务科室一级科员(400110106019)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马晓华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135221013601610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张月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135221013701813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郑腾飞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135251001100603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辽阳县调查队调查一科一级科员(400110106020)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128.1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刘一贤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135221012102817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高立群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135221013101607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徐克龙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135221013701313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开原调查队业务科室一级科员(400110106021)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127.7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姬浩泽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135214012902406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王鹏宇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135222011600614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郭民瑞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135253018906922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昌图调查队业务科室一级科员(400110106022)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135211070401401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郝冠翔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135221010901214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刘颉颃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135221011500410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李秋娇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135221012301504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蔡欣彤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135221013500424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135222012800602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朝阳县调查队业务科室一级科员(400110106023)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128.7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杨晓宁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135211180901617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李小溪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135221011601005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孟昱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135221013001818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建平调查队业务科室一级科员(400110106024)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106.6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130221010500618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孙艳艳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130221013000218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车雨薇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135222012001120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建平调查队业务科室一级科员(400110106025)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宁鑫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135211056000604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刘华杰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135221013301720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黄香珍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135244011304425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喀左调查队办公室一级科员(400110106026)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121.7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黄文秀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135221011001114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花开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135221012400105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闫诗慧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135221012400520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绥中调查队调查一科一级科员(400110106027)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107.4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郑钰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109213010306230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梁盈玉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129237030500117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刘姝彤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130221010500818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郑雯芮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135221011500622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戴振枫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135232011704219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罗震亚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135241011301516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2</w:t>
      </w:r>
    </w:p>
    <w:p>
      <w:pPr>
        <w:spacing w:line="600" w:lineRule="exac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确认参加面试声明</w:t>
      </w:r>
    </w:p>
    <w:p>
      <w:pPr>
        <w:spacing w:line="600" w:lineRule="exact"/>
        <w:ind w:firstLine="912" w:firstLineChars="200"/>
        <w:rPr>
          <w:bCs/>
          <w:color w:val="000000"/>
          <w:spacing w:val="8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国家统计局辽宁调查总队：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ascii="仿宋_GB2312" w:eastAsia="仿宋_GB2312"/>
          <w:bCs/>
          <w:spacing w:val="8"/>
          <w:sz w:val="32"/>
          <w:szCs w:val="32"/>
        </w:rPr>
        <w:t>XXXXXXX</w:t>
      </w:r>
      <w:r>
        <w:rPr>
          <w:rFonts w:hint="eastAsia" w:ascii="仿宋_GB2312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姓名（考生本人手写签名）：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本人联系</w:t>
      </w:r>
      <w:r>
        <w:rPr>
          <w:rFonts w:ascii="仿宋_GB2312" w:eastAsia="仿宋_GB2312" w:cs="宋体"/>
          <w:kern w:val="0"/>
          <w:sz w:val="32"/>
          <w:szCs w:val="32"/>
        </w:rPr>
        <w:t>电话：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本人微信号</w:t>
      </w:r>
      <w:r>
        <w:rPr>
          <w:rFonts w:ascii="仿宋_GB2312" w:eastAsia="仿宋_GB2312" w:cs="宋体"/>
          <w:kern w:val="0"/>
          <w:sz w:val="32"/>
          <w:szCs w:val="32"/>
        </w:rPr>
        <w:t>：</w:t>
      </w:r>
    </w:p>
    <w:p>
      <w:pPr>
        <w:widowControl/>
        <w:spacing w:line="60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spacing w:line="600" w:lineRule="exac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pacing w:val="8"/>
          <w:sz w:val="32"/>
          <w:szCs w:val="32"/>
        </w:rPr>
        <w:t>3</w:t>
      </w:r>
    </w:p>
    <w:p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60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国家统计局辽宁调查总队：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rPr>
          <w:rFonts w:eastAsia="方正仿宋_GBK"/>
          <w:bCs/>
          <w:spacing w:val="8"/>
          <w:sz w:val="84"/>
          <w:szCs w:val="84"/>
        </w:rPr>
      </w:pPr>
    </w:p>
    <w:p>
      <w:pPr>
        <w:rPr>
          <w:rFonts w:eastAsia="方正仿宋_GBK"/>
          <w:bCs/>
          <w:spacing w:val="8"/>
          <w:sz w:val="84"/>
          <w:szCs w:val="84"/>
        </w:rPr>
      </w:pPr>
    </w:p>
    <w:p>
      <w:pPr>
        <w:rPr>
          <w:rFonts w:eastAsia="方正仿宋_GBK"/>
          <w:bCs/>
          <w:spacing w:val="8"/>
          <w:sz w:val="84"/>
          <w:szCs w:val="84"/>
        </w:rPr>
      </w:pPr>
    </w:p>
    <w:p>
      <w:pPr>
        <w:rPr>
          <w:rFonts w:eastAsia="方正仿宋_GBK"/>
          <w:bCs/>
          <w:spacing w:val="8"/>
          <w:sz w:val="84"/>
          <w:szCs w:val="84"/>
        </w:rPr>
      </w:pPr>
    </w:p>
    <w:p>
      <w:pPr>
        <w:rPr>
          <w:rFonts w:ascii="黑体" w:hAnsi="黑体" w:eastAsia="黑体"/>
          <w:bCs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spacing w:val="8"/>
          <w:sz w:val="32"/>
          <w:szCs w:val="32"/>
        </w:rPr>
        <w:t>附件4</w:t>
      </w:r>
    </w:p>
    <w:p>
      <w:pPr>
        <w:spacing w:line="420" w:lineRule="exact"/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>
      <w:pPr>
        <w:spacing w:line="420" w:lineRule="exact"/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>
      <w:pPr>
        <w:spacing w:line="420" w:lineRule="exact"/>
        <w:ind w:left="-360"/>
        <w:jc w:val="center"/>
      </w:pPr>
      <w:r>
        <w:rPr>
          <w:rFonts w:hint="eastAsia"/>
        </w:rPr>
        <w:t xml:space="preserve">   （适用于普通高等院校应届毕业生）</w:t>
      </w:r>
    </w:p>
    <w:p>
      <w:pPr>
        <w:ind w:left="-360"/>
        <w:jc w:val="center"/>
      </w:pPr>
    </w:p>
    <w:p>
      <w:pPr>
        <w:ind w:left="-360" w:right="-334"/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80" w:type="dxa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80" w:type="dxa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爱好和特长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奖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惩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460" w:type="dxa"/>
            <w:gridSpan w:val="9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705" w:type="dxa"/>
            <w:gridSpan w:val="5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95" w:type="dxa"/>
          </w:tcPr>
          <w:p>
            <w:pPr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家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庭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员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3960" w:type="dxa"/>
            <w:gridSpan w:val="3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</w:trPr>
        <w:tc>
          <w:tcPr>
            <w:tcW w:w="9180" w:type="dxa"/>
            <w:gridSpan w:val="10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院、系党总支签章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18"/>
        </w:rPr>
      </w:pPr>
      <w:r>
        <w:rPr>
          <w:rFonts w:hint="eastAsia"/>
          <w:b/>
          <w:sz w:val="18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</w:pPr>
            <w:r>
              <w:rPr>
                <w:rFonts w:hint="eastAsia"/>
              </w:rPr>
              <w:t>毕</w:t>
            </w:r>
          </w:p>
          <w:p>
            <w:pPr>
              <w:jc w:val="center"/>
            </w:pPr>
            <w:r>
              <w:rPr>
                <w:rFonts w:hint="eastAsia"/>
              </w:rPr>
              <w:t>分</w:t>
            </w:r>
          </w:p>
          <w:p>
            <w:pPr>
              <w:jc w:val="center"/>
            </w:pPr>
            <w:r>
              <w:rPr>
                <w:rFonts w:hint="eastAsia"/>
              </w:rPr>
              <w:t>办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ind w:left="-540"/>
      </w:pPr>
      <w:r>
        <w:rPr>
          <w:rFonts w:hint="eastAsia"/>
        </w:rPr>
        <w:t>填表说明：</w:t>
      </w:r>
    </w:p>
    <w:p>
      <w:pPr>
        <w:numPr>
          <w:ilvl w:val="0"/>
          <w:numId w:val="1"/>
        </w:numPr>
      </w:pPr>
      <w:r>
        <w:rPr>
          <w:rFonts w:hint="eastAsia"/>
        </w:rPr>
        <w:t>请填表人实事求是地填写，以免影响正常录用工作，未经毕分办签章此表无效。</w:t>
      </w:r>
    </w:p>
    <w:p>
      <w:pPr>
        <w:numPr>
          <w:ilvl w:val="0"/>
          <w:numId w:val="1"/>
        </w:numPr>
      </w:pPr>
      <w:r>
        <w:rPr>
          <w:rFonts w:hint="eastAsia"/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/>
    <w:p/>
    <w:p/>
    <w:p>
      <w:pPr>
        <w:rPr>
          <w:rFonts w:ascii="黑体" w:hAnsi="黑体" w:eastAsia="黑体"/>
          <w:bCs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spacing w:val="8"/>
          <w:sz w:val="32"/>
          <w:szCs w:val="32"/>
        </w:rPr>
        <w:t>附件5</w:t>
      </w:r>
    </w:p>
    <w:p>
      <w:pPr>
        <w:spacing w:line="420" w:lineRule="exact"/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>
      <w:pPr>
        <w:spacing w:line="420" w:lineRule="exact"/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>
      <w:pPr>
        <w:spacing w:line="420" w:lineRule="exact"/>
        <w:ind w:left="-360"/>
        <w:jc w:val="center"/>
      </w:pPr>
      <w:r>
        <w:rPr>
          <w:rFonts w:hint="eastAsia"/>
        </w:rPr>
        <w:t xml:space="preserve">    （适用于社会在职人员）</w:t>
      </w:r>
    </w:p>
    <w:p>
      <w:pPr>
        <w:ind w:left="-360" w:right="-334"/>
      </w:pPr>
    </w:p>
    <w:p>
      <w:pPr>
        <w:ind w:left="-360" w:right="-334"/>
      </w:pPr>
      <w:r>
        <w:rPr>
          <w:rFonts w:hint="eastAsia"/>
        </w:rPr>
        <w:t>工作单位（全称）：                                      身份证号：</w:t>
      </w:r>
    </w:p>
    <w:tbl>
      <w:tblPr>
        <w:tblStyle w:val="7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959" w:type="dxa"/>
          </w:tcPr>
          <w:p>
            <w:pPr>
              <w:rPr>
                <w:rFonts w:ascii="宋体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959" w:type="dxa"/>
          </w:tcPr>
          <w:p>
            <w:pPr>
              <w:rPr>
                <w:rFonts w:ascii="宋体"/>
              </w:rPr>
            </w:pPr>
          </w:p>
        </w:tc>
        <w:tc>
          <w:tcPr>
            <w:tcW w:w="162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毕业院校</w:t>
            </w:r>
          </w:p>
        </w:tc>
        <w:tc>
          <w:tcPr>
            <w:tcW w:w="5211" w:type="dxa"/>
            <w:gridSpan w:val="6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211" w:type="dxa"/>
            <w:gridSpan w:val="6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在现单位担任职务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档案存放地点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户籍地址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463" w:type="dxa"/>
            <w:gridSpan w:val="8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9183" w:type="dxa"/>
            <w:gridSpan w:val="9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所在单位党组织签章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>
      <w:pPr>
        <w:ind w:left="-540"/>
      </w:pPr>
      <w:r>
        <w:rPr>
          <w:rFonts w:hint="eastAsia"/>
        </w:rPr>
        <w:t xml:space="preserve">  填表说明：请填表人实事求是地填写，以免影响正常录用工作，未经单位签章此表无效。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13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5150"/>
    <w:rsid w:val="00020BD2"/>
    <w:rsid w:val="00051D74"/>
    <w:rsid w:val="00053230"/>
    <w:rsid w:val="0005624A"/>
    <w:rsid w:val="00056B94"/>
    <w:rsid w:val="000761E7"/>
    <w:rsid w:val="00086C5B"/>
    <w:rsid w:val="000A1013"/>
    <w:rsid w:val="000B50F5"/>
    <w:rsid w:val="000C09BF"/>
    <w:rsid w:val="000C3C26"/>
    <w:rsid w:val="000C4E7D"/>
    <w:rsid w:val="000C7BAB"/>
    <w:rsid w:val="000D0351"/>
    <w:rsid w:val="000D3CEB"/>
    <w:rsid w:val="000D7F5F"/>
    <w:rsid w:val="0011523B"/>
    <w:rsid w:val="001440BE"/>
    <w:rsid w:val="00155A58"/>
    <w:rsid w:val="0016365B"/>
    <w:rsid w:val="001655B0"/>
    <w:rsid w:val="00170697"/>
    <w:rsid w:val="00172A27"/>
    <w:rsid w:val="00190924"/>
    <w:rsid w:val="00191A4F"/>
    <w:rsid w:val="00194CC6"/>
    <w:rsid w:val="00197701"/>
    <w:rsid w:val="001A0F80"/>
    <w:rsid w:val="001A23B0"/>
    <w:rsid w:val="001A244E"/>
    <w:rsid w:val="001B1EE2"/>
    <w:rsid w:val="001B251C"/>
    <w:rsid w:val="001C1DB9"/>
    <w:rsid w:val="001D3BB4"/>
    <w:rsid w:val="001D7747"/>
    <w:rsid w:val="001F442D"/>
    <w:rsid w:val="00200009"/>
    <w:rsid w:val="00203AAC"/>
    <w:rsid w:val="00206B6E"/>
    <w:rsid w:val="00207D07"/>
    <w:rsid w:val="00236FBF"/>
    <w:rsid w:val="002A30CB"/>
    <w:rsid w:val="002D2F51"/>
    <w:rsid w:val="002E0289"/>
    <w:rsid w:val="002E2362"/>
    <w:rsid w:val="002E43DA"/>
    <w:rsid w:val="00303B7C"/>
    <w:rsid w:val="003045F1"/>
    <w:rsid w:val="0032435D"/>
    <w:rsid w:val="00324FF4"/>
    <w:rsid w:val="00332C9E"/>
    <w:rsid w:val="00340063"/>
    <w:rsid w:val="003405BD"/>
    <w:rsid w:val="0034612D"/>
    <w:rsid w:val="003956E3"/>
    <w:rsid w:val="003A25A3"/>
    <w:rsid w:val="003A25F7"/>
    <w:rsid w:val="003C0E76"/>
    <w:rsid w:val="003C35E2"/>
    <w:rsid w:val="003C75C6"/>
    <w:rsid w:val="003E4AB4"/>
    <w:rsid w:val="00407572"/>
    <w:rsid w:val="004236CD"/>
    <w:rsid w:val="00442B75"/>
    <w:rsid w:val="00460AE1"/>
    <w:rsid w:val="00466650"/>
    <w:rsid w:val="00474B8A"/>
    <w:rsid w:val="0048132C"/>
    <w:rsid w:val="004A76D7"/>
    <w:rsid w:val="004C23FA"/>
    <w:rsid w:val="004C5817"/>
    <w:rsid w:val="005015CB"/>
    <w:rsid w:val="00531C1E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84C1D"/>
    <w:rsid w:val="005F12D4"/>
    <w:rsid w:val="0061028D"/>
    <w:rsid w:val="00634804"/>
    <w:rsid w:val="006412FB"/>
    <w:rsid w:val="0065699B"/>
    <w:rsid w:val="006802CB"/>
    <w:rsid w:val="00692658"/>
    <w:rsid w:val="006A2017"/>
    <w:rsid w:val="006A7298"/>
    <w:rsid w:val="006D43E7"/>
    <w:rsid w:val="006F3754"/>
    <w:rsid w:val="00703E1B"/>
    <w:rsid w:val="00705E62"/>
    <w:rsid w:val="00713138"/>
    <w:rsid w:val="00714F5B"/>
    <w:rsid w:val="00715897"/>
    <w:rsid w:val="00752BE3"/>
    <w:rsid w:val="007556D5"/>
    <w:rsid w:val="00755FC5"/>
    <w:rsid w:val="007B0A23"/>
    <w:rsid w:val="007B770F"/>
    <w:rsid w:val="007C144F"/>
    <w:rsid w:val="007E042C"/>
    <w:rsid w:val="007E7052"/>
    <w:rsid w:val="00801532"/>
    <w:rsid w:val="008060FF"/>
    <w:rsid w:val="00832187"/>
    <w:rsid w:val="008517C8"/>
    <w:rsid w:val="0087671F"/>
    <w:rsid w:val="008A12FD"/>
    <w:rsid w:val="008D2F36"/>
    <w:rsid w:val="008F16BA"/>
    <w:rsid w:val="008F2DDD"/>
    <w:rsid w:val="00940D90"/>
    <w:rsid w:val="00973123"/>
    <w:rsid w:val="00997777"/>
    <w:rsid w:val="009C19AF"/>
    <w:rsid w:val="009C4705"/>
    <w:rsid w:val="009C57BA"/>
    <w:rsid w:val="00A217CB"/>
    <w:rsid w:val="00A36C41"/>
    <w:rsid w:val="00A47E17"/>
    <w:rsid w:val="00A504D7"/>
    <w:rsid w:val="00A50766"/>
    <w:rsid w:val="00A57A68"/>
    <w:rsid w:val="00A85E83"/>
    <w:rsid w:val="00AC26B4"/>
    <w:rsid w:val="00AE001D"/>
    <w:rsid w:val="00AE6557"/>
    <w:rsid w:val="00B00FF7"/>
    <w:rsid w:val="00B40B7F"/>
    <w:rsid w:val="00B51B81"/>
    <w:rsid w:val="00B71767"/>
    <w:rsid w:val="00B85217"/>
    <w:rsid w:val="00B91D0E"/>
    <w:rsid w:val="00B9683A"/>
    <w:rsid w:val="00BD19CA"/>
    <w:rsid w:val="00BD517E"/>
    <w:rsid w:val="00BD53C4"/>
    <w:rsid w:val="00C14094"/>
    <w:rsid w:val="00C27FDC"/>
    <w:rsid w:val="00C30478"/>
    <w:rsid w:val="00C40643"/>
    <w:rsid w:val="00C53718"/>
    <w:rsid w:val="00C647C9"/>
    <w:rsid w:val="00C70443"/>
    <w:rsid w:val="00C715F7"/>
    <w:rsid w:val="00C748FB"/>
    <w:rsid w:val="00C97F63"/>
    <w:rsid w:val="00CA5064"/>
    <w:rsid w:val="00CC00C0"/>
    <w:rsid w:val="00CC5576"/>
    <w:rsid w:val="00CD1DE8"/>
    <w:rsid w:val="00CD2131"/>
    <w:rsid w:val="00CD385E"/>
    <w:rsid w:val="00CD3A44"/>
    <w:rsid w:val="00CD76FC"/>
    <w:rsid w:val="00D05164"/>
    <w:rsid w:val="00D05323"/>
    <w:rsid w:val="00D13773"/>
    <w:rsid w:val="00D15F13"/>
    <w:rsid w:val="00D2217F"/>
    <w:rsid w:val="00D3637F"/>
    <w:rsid w:val="00D41148"/>
    <w:rsid w:val="00D419A8"/>
    <w:rsid w:val="00D43EFD"/>
    <w:rsid w:val="00D615ED"/>
    <w:rsid w:val="00D76C5F"/>
    <w:rsid w:val="00D80F38"/>
    <w:rsid w:val="00D84B0C"/>
    <w:rsid w:val="00D96BDB"/>
    <w:rsid w:val="00DC4BE5"/>
    <w:rsid w:val="00DD11F8"/>
    <w:rsid w:val="00DE5DA3"/>
    <w:rsid w:val="00DF5515"/>
    <w:rsid w:val="00E42A0C"/>
    <w:rsid w:val="00E73ED3"/>
    <w:rsid w:val="00E7612F"/>
    <w:rsid w:val="00E8788F"/>
    <w:rsid w:val="00E879F4"/>
    <w:rsid w:val="00EB5787"/>
    <w:rsid w:val="00EB7545"/>
    <w:rsid w:val="00EF09AE"/>
    <w:rsid w:val="00EF285F"/>
    <w:rsid w:val="00F01447"/>
    <w:rsid w:val="00F071EB"/>
    <w:rsid w:val="00F21733"/>
    <w:rsid w:val="00F30326"/>
    <w:rsid w:val="00F32568"/>
    <w:rsid w:val="00F34095"/>
    <w:rsid w:val="00F611E9"/>
    <w:rsid w:val="00F8498D"/>
    <w:rsid w:val="00F95BAE"/>
    <w:rsid w:val="00FC20AB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3DC8AF4"/>
    <w:rsid w:val="38631313"/>
    <w:rsid w:val="38A72D01"/>
    <w:rsid w:val="3A5369BF"/>
    <w:rsid w:val="3A900623"/>
    <w:rsid w:val="3AA70248"/>
    <w:rsid w:val="3ABD23EC"/>
    <w:rsid w:val="3EE21837"/>
    <w:rsid w:val="3F6B201A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  <w:rsid w:val="D6BFE043"/>
    <w:rsid w:val="E7D5B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5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1163</Words>
  <Characters>6632</Characters>
  <Lines>55</Lines>
  <Paragraphs>15</Paragraphs>
  <TotalTime>7</TotalTime>
  <ScaleCrop>false</ScaleCrop>
  <LinksUpToDate>false</LinksUpToDate>
  <CharactersWithSpaces>7780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2021-01-26T05:37:00Z</dcterms:created>
  <dc:creator>微软中国</dc:creator>
  <cp:lastModifiedBy>kylin</cp:lastModifiedBy>
  <cp:lastPrinted>2021-01-14T02:11:00Z</cp:lastPrinted>
  <dcterms:modified xsi:type="dcterms:W3CDTF">2021-02-05T11:08:13Z</dcterms:modified>
  <dc:title>人力资源和社会保障部机关2015年录用公务员面试公告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