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岗位名称：建设运营部部长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(一)招聘人数:1人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(二)岗位职责：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1、依据公司对业态市场的发展战略规划，协助制定业态市场中长期发展规划;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2、按照公司总体目标，负责拟定项目建设、招商、运营等工作计划，进行实施并达成目标;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3、根据公司总体规划及实际，进一步建立健全部门工作制度、工作流程并监督落实;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4、负责协调并开拓外部关系，推动完成公司的计划指标;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5、完成领导交办的其他工作。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(三)任职要求：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1、中共党员，年龄50周岁以下;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2、全日制本科及以上学历，经济、管理类相关专业，研究生学历优先考虑;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3、具有企业市场、招商、运营等相关负责人工作经验;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bdr w:val="none" w:color="auto" w:sz="0" w:space="0"/>
          <w:shd w:val="clear" w:fill="FFFFFF"/>
        </w:rPr>
        <w:t>4、具有较强的责任心、良好的沟通、协调能力及较强的分析、判断、解决问题的能力。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64377"/>
    <w:rsid w:val="25F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2021-06-01T07:31:00Z</dcterms:created>
  <dc:creator>M颖M</dc:creator>
  <cp:lastModifiedBy>M颖M</cp:lastModifiedBy>
  <dcterms:modified xsi:type="dcterms:W3CDTF">2021-06-01T07:31:28Z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98D271DE77694D90B8E8D0BA26569E71</vt:lpwstr>
  </property>
</Properties>
</file>