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right="0" w:firstLine="640"/>
      </w:pPr>
      <w:r>
        <w:rPr>
          <w:rFonts w:ascii="仿宋" w:hAnsi="仿宋" w:eastAsia="仿宋" w:cs="仿宋"/>
          <w:color w:val="333333"/>
          <w:sz w:val="32"/>
          <w:szCs w:val="32"/>
          <w:bdr w:val="none" w:color="auto" w:sz="0" w:space="0"/>
          <w:shd w:val="clear" w:fill="EBEFF8"/>
          <w:lang w:val="en-US"/>
        </w:rPr>
        <w:t>    (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EBEFF8"/>
        </w:rPr>
        <w:t>市中院诉讼服务中心等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EBEFF8"/>
          <w:lang w:val="en-US"/>
        </w:rPr>
        <w:t>)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58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16" w:firstLineChars="13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 xml:space="preserve">  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名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16" w:firstLineChars="13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 成 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1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张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800" w:firstLineChars="25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2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吴秀玲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800" w:firstLineChars="25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3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刘洪伟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4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吴燕燕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5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王占凤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8.53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2400" w:firstLineChars="750"/>
        <w:jc w:val="left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bdr w:val="none" w:color="auto" w:sz="0" w:space="0"/>
          <w:shd w:val="clear" w:fill="EBEFF8"/>
          <w:lang w:val="en-US" w:eastAsia="zh-CN" w:bidi="ar"/>
        </w:rPr>
        <w:t>(杨家杖子开发区司法所)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58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16" w:firstLineChars="13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  号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732" w:firstLineChars="229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 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1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白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伟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2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</w:rPr>
              <w:t>王  旭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420" w:right="0" w:firstLine="64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bdr w:val="none" w:color="auto" w:sz="0" w:space="0"/>
                <w:lang w:val="en-US"/>
              </w:rPr>
              <w:t>7.06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bdr w:val="none" w:color="auto" w:sz="0" w:space="0"/>
          <w:shd w:val="clear" w:fill="EBEFF8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ascii="Courier New" w:hAnsi="Courier New" w:eastAsia="Courier New" w:cs="Courier New"/>
      <w:sz w:val="20"/>
    </w:rPr>
  </w:style>
  <w:style w:type="character" w:styleId="13">
    <w:name w:val="HTML Sample"/>
    <w:basedOn w:val="4"/>
    <w:uiPriority w:val="0"/>
    <w:rPr>
      <w:rFonts w:hint="default" w:ascii="Courier New" w:hAnsi="Courier New" w:eastAsia="Courier New" w:cs="Courier New"/>
    </w:rPr>
  </w:style>
  <w:style w:type="character" w:customStyle="1" w:styleId="14">
    <w:name w:val="wv-f-forecast-aqi-4[data-v-6170d626]"/>
    <w:basedOn w:val="4"/>
    <w:uiPriority w:val="0"/>
    <w:rPr>
      <w:color w:val="C76464"/>
    </w:rPr>
  </w:style>
  <w:style w:type="character" w:customStyle="1" w:styleId="15">
    <w:name w:val="wv-f-forecast-aqi-3[data-v-6170d626]"/>
    <w:basedOn w:val="4"/>
    <w:uiPriority w:val="0"/>
    <w:rPr>
      <w:color w:val="E59C3B"/>
    </w:rPr>
  </w:style>
  <w:style w:type="character" w:customStyle="1" w:styleId="16">
    <w:name w:val="bsharetext"/>
    <w:basedOn w:val="4"/>
    <w:uiPriority w:val="0"/>
  </w:style>
  <w:style w:type="character" w:customStyle="1" w:styleId="17">
    <w:name w:val="wv-f-forecast-aqi-5[data-v-6170d626]"/>
    <w:basedOn w:val="4"/>
    <w:uiPriority w:val="0"/>
    <w:rPr>
      <w:color w:val="8A4DAA"/>
    </w:rPr>
  </w:style>
  <w:style w:type="character" w:customStyle="1" w:styleId="18">
    <w:name w:val="wv-f-forecast-aqi-6[data-v-6170d626]"/>
    <w:basedOn w:val="4"/>
    <w:uiPriority w:val="0"/>
    <w:rPr>
      <w:color w:val="BF2762"/>
    </w:rPr>
  </w:style>
  <w:style w:type="character" w:customStyle="1" w:styleId="19">
    <w:name w:val="wv-f-forecast-aqi-1[data-v-6170d626]"/>
    <w:basedOn w:val="4"/>
    <w:uiPriority w:val="0"/>
    <w:rPr>
      <w:color w:val="94CE6F"/>
    </w:rPr>
  </w:style>
  <w:style w:type="character" w:customStyle="1" w:styleId="20">
    <w:name w:val="wv-f-forecast-aqi-2[data-v-6170d626]"/>
    <w:basedOn w:val="4"/>
    <w:uiPriority w:val="0"/>
    <w:rPr>
      <w:color w:val="E4C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2021-06-04T01:44:09Z</dcterms:created>
  <dc:creator>Administrator</dc:creator>
  <cp:lastModifiedBy>Wii</cp:lastModifiedBy>
  <dcterms:modified xsi:type="dcterms:W3CDTF">2021-06-04T01:44:31Z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