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bCs/>
          <w:color w:val="000000"/>
          <w:kern w:val="0"/>
          <w:sz w:val="32"/>
          <w:szCs w:val="40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40"/>
          <w:lang w:bidi="ar"/>
        </w:rPr>
        <w:t>附件</w:t>
      </w:r>
    </w:p>
    <w:tbl>
      <w:tblPr>
        <w:tblStyle w:val="5"/>
        <w:tblW w:w="14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95"/>
        <w:gridCol w:w="1484"/>
        <w:gridCol w:w="1153"/>
        <w:gridCol w:w="2575"/>
        <w:gridCol w:w="4255"/>
        <w:gridCol w:w="1326"/>
        <w:gridCol w:w="1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41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方正小标宋简体" w:cs="宋体"/>
                <w:bCs/>
                <w:color w:val="000000"/>
                <w:kern w:val="0"/>
                <w:sz w:val="40"/>
                <w:szCs w:val="40"/>
                <w:lang w:bidi="ar"/>
              </w:rPr>
              <w:t>中国地质调查局沈阳地质调查中心2023年度公开招聘岗位一览表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生态室专业技术岗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主要从事水资源人类活动与环境的相互作用、地表水科学、水文循环、流域和水系、降水、土壤水运动、下渗、产流机制、洪水演算、流域产流、水质及河流生态环境等研究及相关科技创新工作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水文学及水资源（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0830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水利工程（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水文地质学（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（研究方向为地表水与水循环）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、水资源与土壤分析相关软件；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同等条件下，参与过地表水和地下水水循环、土壤类项目，具有生态水文、生态地质大数据分析经历者优先考虑。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空间室专业技术岗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主要从事水文地质调查、工程地质调查、矿山环境地质调查评价及相关科技创新工作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地质资源与地质工程类（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水利工程（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水文学及水资源（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0830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地下水科学与工程（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cs="仿宋_GB2312" w:eastAsiaTheme="minorEastAsia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水文地质学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(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0709)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第四纪地质学（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资源与环境类（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土木水利类（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（研究方向为矿山地质灾害评价预测或矿山环境治理与生态修复）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以及与本专业相关的应用软件；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同等条件下，参与过工程地质、水文地质、矿山环境地质类项目，具有地质大数据分析或国土空间规划编制经验者优先考虑。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地质安全室专业技术岗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主要从事城市或重大工程地质安全调查评价、地质灾害调查评价监测预警及相关科技创新工作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地质资源与地质工程类（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资源与环境类（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土木水利类（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第四纪地质学（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（研究方向为地质灾害、重大工程区工程地质调查评价、地质灾害早期识别等）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8"/>
                <w:rFonts w:hint="eastAsia" w:ascii="仿宋_GB2312" w:hAnsi="仿宋_GB2312" w:cs="仿宋_GB2312" w:eastAsiaTheme="minorEastAsia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以及与本专业相关的应用软件；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同等条件下，掌握地质灾害数值模拟、稳定性评价、三维地质建模或地质灾害早期识别等技术者优先考虑；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东北亚中心专业技术岗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主要从事境外地质调查、矿产资源潜力评价及相关科技创新工作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cs="仿宋_GB2312" w:eastAsiaTheme="minorEastAsia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地质学类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(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0709)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地质资源与地质工程类（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（研究方向为矿产资源潜力评价）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等相关专业软件；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具备较强的外语（英语、俄语等）听说读写能力，能熟练阅读外文专业文献；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同等条件下，参与过境外地质矿产调查与综合研究类项目者优先考虑。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勘技室专业技术岗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主要从事遥感及相关科技创新工作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地球探测与信息技术（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资源与环境遥感（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测绘科学与技术类（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0816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测绘工程（0857）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（研究方向为遥感与地理信息系统）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本科与研究生阶段所学专业及研究方向一致或相近，本科、硕士阶段课程有地质类专业课程，较熟练掌握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Surfer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、遥感等专业处理软件，熟悉遥感野外工作流程；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同等条件下，参与过地球物理重磁电、遥感等相关项目，具有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V5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V8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等设备操作、数据解译经验者优先考虑。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实验室专业技术岗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主要从事地质矿产、环境、农业及食品样品中主、微量及痕量成分分析测试工作，开展分析方法研究和标准物质研制。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化学类（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0703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化学工程与技术类（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食品科学与工程类（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0832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药学类（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1007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生物化学与分子生物学（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0710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（研究方向为测试分析与实验制剂相关）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本科与研究生阶段所学专业及研究方向一致或相近，具备分析仪器操作经验；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同等条件下，参与过测试分析相关工作者优先考虑。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信息室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主要从事地质信息数据汇聚与集成、地理信息系统相关科技创新工作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地图学与地理信息系统（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地球探测与信息技术（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测绘科学与技术类（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0816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（研究方向为地理信息系统）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等地球科学软件；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同等条件下，参与过地质调查信息化类项目，具有地质大数据分析经历，对基础地质、矿产地质等专业地质知识有一定程度掌握者优先考虑。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基础室专业技术岗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主要从事基础地质调查、基础地质综合研究、图件编制及相关科技创新工作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地质学类（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、基础地质图件编制与岩石地球化学分析相关软件；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同等条件下，具有区域地质调查类工作经历者优先考虑。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矿产室专业技术岗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主要从事矿产地质调查、矿产评价、地球化学及相关工作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矿产普查与勘探（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矿物学、岩石学、矿床学（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地球化学（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地质工程（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（研究方向为矿产普查、矿产资源评价、地球化学）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本科与研究生阶段所学专业及研究方向一致或相近，较熟练掌握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、地球化学分析相关软件；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同等条件下，参与过矿产地质调查、地球化学、成矿规律与成矿预测研究等项目者优先考虑。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应届毕业生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生态室专业技术岗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主要从事第四纪地质、古地理环境调查及科技创新工作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cs="仿宋_GB2312" w:eastAsiaTheme="minorEastAsia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地质学类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(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0709)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地质资源与地质工程类（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eastAsia" w:ascii="仿宋_GB2312" w:hAnsi="仿宋_GB2312" w:cs="仿宋_GB2312" w:eastAsiaTheme="minorEastAsia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地理学类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(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0705)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（研究方向为第四纪地质学、自然地理、岩相古地理）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 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年龄不超过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周岁，具有副高及以上专业技术职称、在相关岗位具有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年以上工作经验，能够较熟练掌握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、土地资源与地质分析相关软件；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同等条件下，参与过土地资源、土壤类项目，具有生态地质大数据分析经历者优先考虑。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在职人员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勘技室专业技术岗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主要从事地球物理电法及相关科技创新工作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地质资源与地质工程类（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0857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（研究方向为地球探测技术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－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电磁法）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能够坚持从事野外调查工作；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年龄不超过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周岁，具有副高及以上专业技术职称、在相关岗位具有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年以上工作经验，能够较熟练掌握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Arcgis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Surfer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Mapgis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、电法等相关软件，熟悉相关野外工作流程，具备独立承担野外工作及数据解译、报告编写的能力；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具备较强的外语听说读写能力，能熟练阅读外文专业文献；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同等条件下，参与过地球物理重磁电、遥感等相关项目，具有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V5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、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V8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等设备操作、数据解译经验者优先考虑。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在职人员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实验室专业技术岗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主要从事地质矿产、环境、农业及食品样品中主、微量及痕量成分分析测试工作，开展分析方法研究和标准物质研制。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化学类（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0703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化学工程与技术类（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0817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食品科学与工程类（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0832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药学类（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1007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生物化学与分子生物学（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0710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（研究方向为测试分析与实验制剂相关）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年龄不超过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45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周岁，具有副高及以上专业技术职称；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在实验分析测试岗位工作</w:t>
            </w: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10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年以上，具备分析方法研究和标准物质研制能力；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仿宋_GB2312" w:hAnsi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同等条件下，参与过农用地详查、企业用地及化工园区污染调查等项目者优先考虑。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在职人员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41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1.高等学历教育各阶段均需取得学历和学位，应聘人员须以最高学历所学专业报考。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2.专业设置主要依据教育部《授予博士、硕士学位和培养研究生的学科、专业目录》《学位授予和人才培养学科目录》。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 w:ascii="仿宋_GB2312" w:hAnsi="仿宋_GB2312" w:cs="仿宋_GB2312"/>
                <w:sz w:val="20"/>
                <w:szCs w:val="20"/>
                <w:lang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sz w:val="20"/>
                <w:szCs w:val="20"/>
                <w:lang w:bidi="ar"/>
              </w:rPr>
              <w:t>3.对于所学专业接近但不在上述参考目录中的，考生可与招聘单位联系，确认报名资格。</w:t>
            </w:r>
          </w:p>
        </w:tc>
      </w:tr>
    </w:tbl>
    <w:p>
      <w:pPr/>
    </w:p>
    <w:p>
      <w:pPr/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after="2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TFhYTdlYTcxMWQ2Y2ZhMWYxOTRlMTBiMzAxZDAifQ=="/>
  </w:docVars>
  <w:rsids>
    <w:rsidRoot w:val="00000000"/>
    <w:rsid w:val="0508665A"/>
    <w:rsid w:val="05F86F18"/>
    <w:rsid w:val="21B363F8"/>
    <w:rsid w:val="21F929E2"/>
    <w:rsid w:val="221464FF"/>
    <w:rsid w:val="231F18A0"/>
    <w:rsid w:val="29A0354D"/>
    <w:rsid w:val="345674A5"/>
    <w:rsid w:val="45A52586"/>
    <w:rsid w:val="5B913105"/>
    <w:rsid w:val="677B7FFE"/>
    <w:rsid w:val="6C28419E"/>
    <w:rsid w:val="6D5C2B3F"/>
    <w:rsid w:val="741311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5598</Words>
  <Characters>6098</Characters>
  <Lines>0</Lines>
  <Paragraphs>0</Paragraphs>
  <TotalTime>0</TotalTime>
  <ScaleCrop>false</ScaleCrop>
  <LinksUpToDate>false</LinksUpToDate>
  <CharactersWithSpaces>6130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2022-05-06T08:32:00Z</dcterms:created>
  <dc:creator>Administrator</dc:creator>
  <cp:lastModifiedBy>hanzhili</cp:lastModifiedBy>
  <dcterms:modified xsi:type="dcterms:W3CDTF">2022-11-25T10:58:11Z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7297CD7E696542FABDA7BFC0A62726EC</vt:lpwstr>
  </property>
</Properties>
</file>