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2023年大连长兴岛经济技术开发区总工会面向社会公开招聘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社会化工会工作者岗位计划表</w:t>
      </w:r>
    </w:p>
    <w:bookmarkEnd w:id="0"/>
    <w:tbl>
      <w:tblPr>
        <w:tblStyle w:val="6"/>
        <w:tblpPr w:leftFromText="180" w:rightFromText="180" w:vertAnchor="text" w:horzAnchor="page" w:tblpXSpec="center" w:tblpY="632"/>
        <w:tblOverlap w:val="never"/>
        <w:tblW w:w="130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67"/>
        <w:gridCol w:w="1559"/>
        <w:gridCol w:w="1843"/>
        <w:gridCol w:w="709"/>
        <w:gridCol w:w="2693"/>
        <w:gridCol w:w="1134"/>
        <w:gridCol w:w="3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  <w:t>岗位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  <w:t>代码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  <w:t>招聘人数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  <w:t>年龄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  <w:t>学位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14:ligatures w14:val="none"/>
              </w:rPr>
              <w:t>专业要求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14:ligatures w14:val="none"/>
              </w:rPr>
              <w:t>资格证书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14:ligatures w14:val="none"/>
              </w:rPr>
              <w:t>要求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none"/>
              </w:rPr>
              <w:t>岗位任职能力要求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岗位1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35周岁以下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本科及以上学历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学士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无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宋体" w:hAnsi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具有较强的协调沟通能力和应变能力及负责联络各基层工会的建会、入会、会员管理、会员服务等工作的能力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岗位2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35周岁以下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本科及以上学历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学士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经济学、经济统计学、国民经济管理、会计学、财务管理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会计专业初级及以上专业技术资格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两年以上财务会计类工作经验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岗位3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35周岁以下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本科及以上学历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学士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2"/>
                <w14:ligatures w14:val="none"/>
              </w:rPr>
              <w:t>不限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无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宋体" w:hAnsi="宋体" w:eastAsia="宋体" w:cs="宋体"/>
                <w:sz w:val="22"/>
                <w:highlight w:val="yellow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none"/>
              </w:rPr>
              <w:t>能够熟练操作word、excel表格等办公软件，具有良好沟通协调的能力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hOTBjZDkyMTQyOTYwOTk1ZTljN2ViNDVmMTVkZjAifQ=="/>
  </w:docVars>
  <w:rsids>
    <w:rsidRoot w:val="00000000"/>
    <w:rsid w:val="4E8A7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link w:val="9"/>
    <w:unhideWhenUsed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7"/>
    <w:link w:val="3"/>
    <w:semiHidden/>
    <w:qFormat/>
    <w:uiPriority w:val="0"/>
    <w:rPr>
      <w:rFonts w:ascii="仿宋_GB2312" w:hAnsi="Times New Roman" w:eastAsia="仿宋_GB2312" w:cs="Times New Roman"/>
      <w:kern w:val="0"/>
      <w:sz w:val="30"/>
      <w:szCs w:val="20"/>
      <w14:ligatures w14:val="non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  <w14:ligatures w14:val="none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4082</Words>
  <Characters>4297</Characters>
  <Lines>32</Lines>
  <Paragraphs>9</Paragraphs>
  <TotalTime>1</TotalTime>
  <ScaleCrop>false</ScaleCrop>
  <LinksUpToDate>false</LinksUpToDate>
  <CharactersWithSpaces>4395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2023-04-26T09:52:00Z</dcterms:created>
  <dc:creator>刘宝羽</dc:creator>
  <cp:lastModifiedBy>韩</cp:lastModifiedBy>
  <cp:lastPrinted>2023-05-25T08:59:00Z</cp:lastPrinted>
  <dcterms:modified xsi:type="dcterms:W3CDTF">2023-05-26T01:25:36Z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D38DDFD7153B458B821017533A44FB7E_13</vt:lpwstr>
  </property>
</Properties>
</file>