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baseline"/>
        <w:rPr>
          <w:rFonts w:ascii="仿宋_GB2312" w:hAnsi="微软雅黑" w:eastAsia="仿宋_GB2312" w:cs="微软雅黑"/>
          <w:b/>
          <w:bCs/>
          <w:color w:val="auto"/>
          <w:sz w:val="44"/>
          <w:szCs w:val="44"/>
          <w:highlight w:val="none"/>
        </w:rPr>
      </w:pPr>
      <w:r>
        <w:rPr>
          <w:rFonts w:hint="eastAsia" w:ascii="仿宋_GB2312" w:hAnsi="微软雅黑" w:eastAsia="仿宋_GB2312" w:cs="微软雅黑"/>
          <w:b/>
          <w:bCs/>
          <w:color w:val="auto"/>
          <w:sz w:val="44"/>
          <w:szCs w:val="44"/>
          <w:highlight w:val="none"/>
          <w:lang w:val="en-US" w:eastAsia="zh-CN"/>
        </w:rPr>
        <w:t>能源集团所属能源投资集团</w:t>
      </w:r>
      <w:r>
        <w:rPr>
          <w:rFonts w:hint="eastAsia" w:ascii="仿宋_GB2312" w:hAnsi="微软雅黑" w:eastAsia="仿宋_GB2312" w:cs="微软雅黑"/>
          <w:b/>
          <w:bCs/>
          <w:color w:val="auto"/>
          <w:sz w:val="44"/>
          <w:szCs w:val="44"/>
          <w:highlight w:val="none"/>
        </w:rPr>
        <w:t>招聘公告</w:t>
      </w:r>
    </w:p>
    <w:p>
      <w:pPr>
        <w:pStyle w:val="2"/>
        <w:keepNext w:val="0"/>
        <w:keepLines w:val="0"/>
        <w:pageBreakBefore w:val="0"/>
        <w:kinsoku/>
        <w:wordWrap/>
        <w:overflowPunct/>
        <w:topLinePunct w:val="0"/>
        <w:autoSpaceDE/>
        <w:autoSpaceDN/>
        <w:bidi w:val="0"/>
        <w:adjustRightInd/>
        <w:snapToGrid/>
        <w:spacing w:line="560" w:lineRule="exact"/>
        <w:ind w:left="5250"/>
        <w:textAlignment w:val="baseline"/>
        <w:rPr>
          <w:rFonts w:hint="eastAsia" w:ascii="仿宋_GB2312" w:eastAsia="仿宋_GB2312"/>
          <w:color w:val="auto"/>
          <w:highlight w:val="none"/>
        </w:rPr>
      </w:pPr>
    </w:p>
    <w:p>
      <w:pPr>
        <w:pStyle w:val="5"/>
        <w:keepNext w:val="0"/>
        <w:keepLines w:val="0"/>
        <w:pageBreakBefore w:val="0"/>
        <w:kinsoku/>
        <w:wordWrap/>
        <w:overflowPunct/>
        <w:topLinePunct w:val="0"/>
        <w:autoSpaceDE/>
        <w:autoSpaceDN/>
        <w:bidi w:val="0"/>
        <w:adjustRightInd/>
        <w:snapToGrid/>
        <w:spacing w:line="560" w:lineRule="exact"/>
        <w:textAlignment w:val="baseline"/>
        <w:rPr>
          <w:rFonts w:hint="eastAsia" w:ascii="仿宋_GB2312"/>
          <w:color w:val="auto"/>
          <w:szCs w:val="32"/>
          <w:highlight w:val="none"/>
        </w:rPr>
      </w:pPr>
      <w:r>
        <w:rPr>
          <w:rFonts w:hint="eastAsia" w:ascii="仿宋_GB2312"/>
          <w:color w:val="auto"/>
          <w:szCs w:val="32"/>
          <w:highlight w:val="none"/>
        </w:rPr>
        <w:t>辽宁能源投资（集团）有限责任公司</w:t>
      </w:r>
      <w:r>
        <w:rPr>
          <w:rFonts w:hint="eastAsia" w:ascii="仿宋_GB2312"/>
          <w:color w:val="auto"/>
          <w:szCs w:val="32"/>
          <w:highlight w:val="none"/>
          <w:lang w:eastAsia="zh-CN"/>
        </w:rPr>
        <w:t>（</w:t>
      </w:r>
      <w:r>
        <w:rPr>
          <w:rFonts w:hint="eastAsia" w:ascii="仿宋_GB2312"/>
          <w:color w:val="auto"/>
          <w:szCs w:val="32"/>
          <w:highlight w:val="none"/>
          <w:lang w:val="en-US" w:eastAsia="zh-CN"/>
        </w:rPr>
        <w:t>以下简称能源投资集团</w:t>
      </w:r>
      <w:r>
        <w:rPr>
          <w:rFonts w:hint="eastAsia" w:ascii="仿宋_GB2312"/>
          <w:color w:val="auto"/>
          <w:szCs w:val="32"/>
          <w:highlight w:val="none"/>
          <w:lang w:eastAsia="zh-CN"/>
        </w:rPr>
        <w:t>）</w:t>
      </w:r>
      <w:r>
        <w:rPr>
          <w:rFonts w:hint="eastAsia" w:ascii="仿宋_GB2312"/>
          <w:color w:val="auto"/>
          <w:szCs w:val="32"/>
          <w:highlight w:val="none"/>
        </w:rPr>
        <w:t>成立于1985年，注册资本45亿元，</w:t>
      </w:r>
      <w:r>
        <w:rPr>
          <w:rFonts w:hint="eastAsia" w:ascii="仿宋_GB2312"/>
          <w:color w:val="auto"/>
          <w:szCs w:val="32"/>
          <w:highlight w:val="none"/>
          <w:lang w:val="en-US" w:eastAsia="zh-CN"/>
        </w:rPr>
        <w:t>为</w:t>
      </w:r>
      <w:r>
        <w:rPr>
          <w:rFonts w:hint="eastAsia" w:ascii="仿宋_GB2312"/>
          <w:color w:val="auto"/>
          <w:szCs w:val="32"/>
          <w:highlight w:val="none"/>
        </w:rPr>
        <w:t>辽宁省能源产业控股集团有限责任公司</w:t>
      </w:r>
      <w:r>
        <w:rPr>
          <w:rFonts w:hint="eastAsia" w:ascii="仿宋" w:hAnsi="仿宋" w:eastAsia="仿宋"/>
          <w:color w:val="auto"/>
          <w:sz w:val="32"/>
          <w:highlight w:val="none"/>
          <w:lang w:eastAsia="zh-CN"/>
        </w:rPr>
        <w:t>子企业</w:t>
      </w:r>
      <w:r>
        <w:rPr>
          <w:rFonts w:hint="eastAsia" w:ascii="仿宋_GB2312"/>
          <w:color w:val="auto"/>
          <w:szCs w:val="32"/>
          <w:highlight w:val="none"/>
        </w:rPr>
        <w:t>，主要从事能源和基础设施及相关领域的投资以及授权范围内国有资产的运营与管理。</w:t>
      </w:r>
    </w:p>
    <w:p>
      <w:pPr>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辽宁辽能天然气有限责任公司（以下简称辽能天然气）为辽宁清洁能源集团股份有限公司</w:t>
      </w:r>
      <w:r>
        <w:rPr>
          <w:rFonts w:hint="eastAsia" w:ascii="仿宋_GB2312" w:hAnsi="仿宋" w:eastAsia="仿宋_GB2312" w:cs="仿宋"/>
          <w:color w:val="auto"/>
          <w:sz w:val="32"/>
          <w:szCs w:val="32"/>
          <w:highlight w:val="none"/>
          <w:lang w:val="en-US" w:eastAsia="zh-CN"/>
        </w:rPr>
        <w:t>的全资企业，</w:t>
      </w:r>
      <w:r>
        <w:rPr>
          <w:rFonts w:hint="eastAsia" w:ascii="仿宋_GB2312" w:hAnsi="仿宋" w:eastAsia="仿宋_GB2312" w:cs="仿宋"/>
          <w:color w:val="auto"/>
          <w:sz w:val="32"/>
          <w:szCs w:val="32"/>
          <w:highlight w:val="none"/>
        </w:rPr>
        <w:t>隶属于辽宁能源投资（集团）有限责任公司。辽能天然气成立于2018年5月，位于沈阳市沈河区。公司主营业务包括液化天然气、液化石油气、煤炭、石油化工品等贸易；天然气接收站、储气库、管网等建设运营；燃气轮机研发运维基地建设；煤炭储运设施建设运营等。作为承担辽宁省“气化辽宁”战略任务的实施平台，辽能天然气在气源建设、储气运输和终端分销方面具有明显的战略优势。</w:t>
      </w:r>
    </w:p>
    <w:p>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为满足业务发展需要，</w:t>
      </w:r>
      <w:r>
        <w:rPr>
          <w:rFonts w:hint="eastAsia" w:ascii="仿宋_GB2312" w:eastAsia="仿宋_GB2312"/>
          <w:color w:val="auto"/>
          <w:sz w:val="32"/>
          <w:szCs w:val="32"/>
          <w:highlight w:val="none"/>
          <w:lang w:val="en-US" w:eastAsia="zh-CN"/>
        </w:rPr>
        <w:t>能源投资集团</w:t>
      </w:r>
      <w:r>
        <w:rPr>
          <w:rFonts w:hint="eastAsia" w:ascii="仿宋_GB2312" w:hAnsi="仿宋" w:eastAsia="仿宋_GB2312" w:cs="仿宋"/>
          <w:color w:val="auto"/>
          <w:sz w:val="32"/>
          <w:szCs w:val="32"/>
          <w:highlight w:val="none"/>
        </w:rPr>
        <w:t>拟面向社会公开招聘2名</w:t>
      </w:r>
      <w:r>
        <w:rPr>
          <w:rFonts w:hint="eastAsia" w:ascii="仿宋_GB2312" w:hAnsi="仿宋" w:eastAsia="仿宋_GB2312" w:cs="仿宋"/>
          <w:color w:val="auto"/>
          <w:sz w:val="32"/>
          <w:szCs w:val="32"/>
          <w:highlight w:val="none"/>
          <w:lang w:val="en-US" w:eastAsia="zh-CN"/>
        </w:rPr>
        <w:t>专业技术岗</w:t>
      </w:r>
      <w:r>
        <w:rPr>
          <w:rFonts w:hint="eastAsia" w:ascii="仿宋_GB2312" w:hAnsi="仿宋" w:eastAsia="仿宋_GB2312" w:cs="仿宋"/>
          <w:color w:val="auto"/>
          <w:sz w:val="32"/>
          <w:szCs w:val="32"/>
          <w:highlight w:val="none"/>
        </w:rPr>
        <w:t>工作人员（</w:t>
      </w:r>
      <w:r>
        <w:rPr>
          <w:rFonts w:hint="eastAsia" w:ascii="仿宋_GB2312" w:hAnsi="仿宋" w:eastAsia="仿宋_GB2312" w:cs="仿宋"/>
          <w:color w:val="auto"/>
          <w:sz w:val="32"/>
          <w:szCs w:val="32"/>
          <w:highlight w:val="none"/>
          <w:lang w:val="en-US" w:eastAsia="zh-CN"/>
        </w:rPr>
        <w:t>详</w:t>
      </w:r>
      <w:r>
        <w:rPr>
          <w:rFonts w:hint="eastAsia" w:ascii="仿宋_GB2312" w:hAnsi="仿宋" w:eastAsia="仿宋_GB2312" w:cs="仿宋"/>
          <w:color w:val="auto"/>
          <w:sz w:val="32"/>
          <w:szCs w:val="32"/>
          <w:highlight w:val="none"/>
        </w:rPr>
        <w:t>见</w:t>
      </w:r>
      <w:r>
        <w:rPr>
          <w:rFonts w:hint="eastAsia" w:ascii="仿宋_GB2312" w:hAnsi="仿宋" w:eastAsia="仿宋_GB2312" w:cs="仿宋"/>
          <w:color w:val="auto"/>
          <w:sz w:val="32"/>
          <w:szCs w:val="32"/>
          <w:highlight w:val="none"/>
          <w:lang w:val="en-US" w:eastAsia="zh-CN"/>
        </w:rPr>
        <w:t>附件1</w:t>
      </w:r>
      <w:r>
        <w:rPr>
          <w:rFonts w:hint="eastAsia" w:ascii="仿宋_GB2312" w:hAnsi="仿宋" w:eastAsia="仿宋_GB2312" w:cs="仿宋"/>
          <w:color w:val="auto"/>
          <w:sz w:val="32"/>
          <w:szCs w:val="32"/>
          <w:highlight w:val="none"/>
        </w:rPr>
        <w:t>）。</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招聘的基本条件</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具有中华人民共和国国籍；拥护中国共产党；</w:t>
      </w:r>
      <w:r>
        <w:rPr>
          <w:rFonts w:hint="eastAsia" w:ascii="仿宋_GB2312" w:hAnsi="仿宋_GB2312" w:eastAsia="仿宋_GB2312" w:cs="仿宋_GB2312"/>
          <w:color w:val="auto"/>
          <w:sz w:val="32"/>
          <w:szCs w:val="32"/>
          <w:highlight w:val="none"/>
          <w:lang w:val="en-US" w:eastAsia="zh-CN"/>
        </w:rPr>
        <w:t>年满十八周岁</w:t>
      </w:r>
      <w:r>
        <w:rPr>
          <w:rFonts w:ascii="仿宋_GB2312" w:hAnsi="仿宋_GB2312" w:eastAsia="仿宋_GB2312" w:cs="仿宋_GB2312"/>
          <w:color w:val="auto"/>
          <w:sz w:val="32"/>
          <w:szCs w:val="32"/>
          <w:highlight w:val="none"/>
        </w:rPr>
        <w:t>；具有良好品行；具有正常履行职责的身体条件和心理素质。</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招聘的必备条件</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应聘者应具有岗位要求的学历条件</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所学专业符合岗位要求。</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熟悉本岗位所需的法律法规和专业知识。</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能够熟练使用办公自动化软件和本专业常用软件。</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具有良好的职业素养和较好的沟通协调能力。</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应聘人员无违法违纪行为和不良记录。</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 xml:space="preserve">符合具体招聘岗位所需要的其他条件。  </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应聘程序</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537" w:firstLineChars="168"/>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报名</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1.本次招聘采用网上报名方式，不接受现场报名；报名截止日期：2023年10月</w:t>
      </w:r>
      <w:r>
        <w:rPr>
          <w:rFonts w:hint="eastAsia" w:ascii="仿宋_GB2312" w:hAnsi="仿宋" w:eastAsia="仿宋_GB2312" w:cs="仿宋"/>
          <w:color w:val="auto"/>
          <w:sz w:val="32"/>
          <w:szCs w:val="32"/>
          <w:highlight w:val="none"/>
          <w:lang w:val="en-US" w:eastAsia="zh-CN"/>
        </w:rPr>
        <w:t>16</w:t>
      </w:r>
      <w:bookmarkStart w:id="0" w:name="_GoBack"/>
      <w:bookmarkEnd w:id="0"/>
      <w:r>
        <w:rPr>
          <w:rFonts w:ascii="仿宋_GB2312" w:hAnsi="仿宋" w:eastAsia="仿宋_GB2312" w:cs="仿宋"/>
          <w:color w:val="auto"/>
          <w:sz w:val="32"/>
          <w:szCs w:val="32"/>
          <w:highlight w:val="none"/>
        </w:rPr>
        <w:t>日。</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 w:eastAsia="仿宋_GB2312" w:cs="仿宋"/>
          <w:color w:val="auto"/>
          <w:sz w:val="32"/>
          <w:szCs w:val="32"/>
          <w:highlight w:val="none"/>
          <w:lang w:val="en-US" w:eastAsia="zh-CN"/>
        </w:rPr>
      </w:pPr>
      <w:r>
        <w:rPr>
          <w:rFonts w:ascii="仿宋_GB2312" w:hAnsi="仿宋" w:eastAsia="仿宋_GB2312" w:cs="仿宋"/>
          <w:color w:val="auto"/>
          <w:sz w:val="32"/>
          <w:szCs w:val="32"/>
          <w:highlight w:val="none"/>
        </w:rPr>
        <w:t>2.每位应聘人员只能应聘一个岗位，报名时提交</w:t>
      </w:r>
      <w:r>
        <w:rPr>
          <w:rFonts w:hint="eastAsia" w:ascii="仿宋_GB2312" w:hAnsi="仿宋" w:eastAsia="仿宋_GB2312" w:cs="仿宋"/>
          <w:color w:val="auto"/>
          <w:sz w:val="32"/>
          <w:szCs w:val="32"/>
          <w:highlight w:val="none"/>
          <w:lang w:val="en-US" w:eastAsia="zh-CN"/>
        </w:rPr>
        <w:t>的</w:t>
      </w:r>
      <w:r>
        <w:rPr>
          <w:rFonts w:ascii="仿宋_GB2312" w:hAnsi="仿宋" w:eastAsia="仿宋_GB2312" w:cs="仿宋"/>
          <w:color w:val="auto"/>
          <w:sz w:val="32"/>
          <w:szCs w:val="32"/>
          <w:highlight w:val="none"/>
        </w:rPr>
        <w:t>材料包括但不限于：个人简历、学信网学历证明、职称证</w:t>
      </w:r>
      <w:r>
        <w:rPr>
          <w:rFonts w:hint="eastAsia" w:ascii="仿宋_GB2312" w:hAnsi="仿宋" w:eastAsia="仿宋_GB2312" w:cs="仿宋"/>
          <w:color w:val="auto"/>
          <w:sz w:val="32"/>
          <w:szCs w:val="32"/>
          <w:highlight w:val="none"/>
          <w:lang w:val="en-US" w:eastAsia="zh-CN"/>
        </w:rPr>
        <w:t>书</w:t>
      </w:r>
      <w:r>
        <w:rPr>
          <w:rFonts w:ascii="仿宋_GB2312" w:hAnsi="仿宋" w:eastAsia="仿宋_GB2312" w:cs="仿宋"/>
          <w:color w:val="auto"/>
          <w:sz w:val="32"/>
          <w:szCs w:val="32"/>
          <w:highlight w:val="none"/>
        </w:rPr>
        <w:t>扫描件</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如有</w:t>
      </w:r>
      <w:r>
        <w:rPr>
          <w:rFonts w:hint="eastAsia" w:ascii="仿宋_GB2312" w:hAnsi="仿宋" w:eastAsia="仿宋_GB2312" w:cs="仿宋"/>
          <w:color w:val="auto"/>
          <w:sz w:val="32"/>
          <w:szCs w:val="32"/>
          <w:highlight w:val="none"/>
          <w:lang w:eastAsia="zh-CN"/>
        </w:rPr>
        <w:t>）</w:t>
      </w:r>
      <w:r>
        <w:rPr>
          <w:rFonts w:ascii="仿宋_GB2312" w:hAnsi="仿宋" w:eastAsia="仿宋_GB2312" w:cs="仿宋"/>
          <w:color w:val="auto"/>
          <w:sz w:val="32"/>
          <w:szCs w:val="32"/>
          <w:highlight w:val="none"/>
        </w:rPr>
        <w:t>、执业资格证书扫描件</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如有</w:t>
      </w:r>
      <w:r>
        <w:rPr>
          <w:rFonts w:hint="eastAsia" w:ascii="仿宋_GB2312" w:hAnsi="仿宋" w:eastAsia="仿宋_GB2312" w:cs="仿宋"/>
          <w:color w:val="auto"/>
          <w:sz w:val="32"/>
          <w:szCs w:val="32"/>
          <w:highlight w:val="none"/>
          <w:lang w:eastAsia="zh-CN"/>
        </w:rPr>
        <w:t>）</w:t>
      </w:r>
      <w:r>
        <w:rPr>
          <w:rFonts w:ascii="仿宋_GB2312" w:hAnsi="仿宋" w:eastAsia="仿宋_GB2312" w:cs="仿宋"/>
          <w:color w:val="auto"/>
          <w:sz w:val="32"/>
          <w:szCs w:val="32"/>
          <w:highlight w:val="none"/>
        </w:rPr>
        <w:t>等</w:t>
      </w:r>
      <w:r>
        <w:rPr>
          <w:rFonts w:hint="eastAsia" w:ascii="仿宋_GB2312" w:hAnsi="仿宋" w:eastAsia="仿宋_GB2312" w:cs="仿宋"/>
          <w:color w:val="auto"/>
          <w:sz w:val="32"/>
          <w:szCs w:val="32"/>
          <w:highlight w:val="none"/>
          <w:lang w:val="en-US" w:eastAsia="zh-CN"/>
        </w:rPr>
        <w:t>。</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68" w:firstLineChars="209"/>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3.以上资料需整理为压缩文件（文件命名：岗位名称-姓名），发送至沈阳人才交流服务经营管理中心有限公司邮箱：</w:t>
      </w:r>
      <w:r>
        <w:rPr>
          <w:color w:val="auto"/>
          <w:highlight w:val="none"/>
        </w:rPr>
        <w:fldChar w:fldCharType="begin"/>
      </w:r>
      <w:r>
        <w:rPr>
          <w:color w:val="auto"/>
          <w:highlight w:val="none"/>
        </w:rPr>
        <w:instrText xml:space="preserve"> HYPERLINK "mailto:syrcdlzp@163.com" </w:instrText>
      </w:r>
      <w:r>
        <w:rPr>
          <w:color w:val="auto"/>
          <w:highlight w:val="none"/>
        </w:rPr>
        <w:fldChar w:fldCharType="separate"/>
      </w:r>
      <w:r>
        <w:rPr>
          <w:rStyle w:val="14"/>
          <w:rFonts w:ascii="仿宋_GB2312" w:hAnsi="仿宋" w:eastAsia="仿宋_GB2312" w:cs="仿宋"/>
          <w:color w:val="auto"/>
          <w:sz w:val="32"/>
          <w:szCs w:val="32"/>
          <w:highlight w:val="none"/>
          <w:u w:color="0563C1"/>
        </w:rPr>
        <w:t>syrcdlzp@163.com</w:t>
      </w:r>
      <w:r>
        <w:rPr>
          <w:rStyle w:val="14"/>
          <w:rFonts w:ascii="仿宋_GB2312" w:hAnsi="仿宋" w:eastAsia="仿宋_GB2312" w:cs="仿宋"/>
          <w:color w:val="auto"/>
          <w:sz w:val="32"/>
          <w:szCs w:val="32"/>
          <w:highlight w:val="none"/>
          <w:u w:color="0563C1"/>
        </w:rPr>
        <w:fldChar w:fldCharType="end"/>
      </w:r>
      <w:r>
        <w:rPr>
          <w:rFonts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rPr>
        <w:t>报名实行诚信承诺制，</w:t>
      </w:r>
      <w:r>
        <w:rPr>
          <w:rFonts w:hint="eastAsia" w:ascii="仿宋_GB2312" w:hAnsi="仿宋" w:eastAsia="仿宋_GB2312" w:cs="仿宋"/>
          <w:color w:val="auto"/>
          <w:sz w:val="32"/>
          <w:szCs w:val="32"/>
          <w:highlight w:val="none"/>
          <w:lang w:val="en-US" w:eastAsia="zh-CN"/>
        </w:rPr>
        <w:t>应聘</w:t>
      </w:r>
      <w:r>
        <w:rPr>
          <w:rFonts w:hint="eastAsia" w:ascii="仿宋_GB2312" w:hAnsi="仿宋" w:eastAsia="仿宋_GB2312" w:cs="仿宋"/>
          <w:color w:val="auto"/>
          <w:sz w:val="32"/>
          <w:szCs w:val="32"/>
          <w:highlight w:val="none"/>
        </w:rPr>
        <w:t>者</w:t>
      </w:r>
      <w:r>
        <w:rPr>
          <w:rFonts w:hint="eastAsia" w:ascii="仿宋_GB2312" w:hAnsi="仿宋" w:eastAsia="仿宋_GB2312" w:cs="仿宋"/>
          <w:color w:val="auto"/>
          <w:sz w:val="32"/>
          <w:szCs w:val="32"/>
          <w:highlight w:val="none"/>
          <w:lang w:val="en-US" w:eastAsia="zh-CN"/>
        </w:rPr>
        <w:t>报名即视为承诺</w:t>
      </w:r>
      <w:r>
        <w:rPr>
          <w:rFonts w:hint="eastAsia" w:ascii="仿宋_GB2312" w:hAnsi="仿宋" w:eastAsia="仿宋_GB2312" w:cs="仿宋"/>
          <w:color w:val="auto"/>
          <w:sz w:val="32"/>
          <w:szCs w:val="32"/>
          <w:highlight w:val="none"/>
        </w:rPr>
        <w:t>填报的信息真实有效，如发现</w:t>
      </w:r>
      <w:r>
        <w:rPr>
          <w:rFonts w:hint="eastAsia" w:ascii="仿宋_GB2312" w:hAnsi="仿宋" w:eastAsia="仿宋_GB2312" w:cs="仿宋"/>
          <w:color w:val="auto"/>
          <w:sz w:val="32"/>
          <w:szCs w:val="32"/>
          <w:highlight w:val="none"/>
          <w:lang w:val="en-US" w:eastAsia="zh-CN"/>
        </w:rPr>
        <w:t>虚报</w:t>
      </w:r>
      <w:r>
        <w:rPr>
          <w:rFonts w:hint="eastAsia" w:ascii="仿宋_GB2312" w:hAnsi="仿宋" w:eastAsia="仿宋_GB2312" w:cs="仿宋"/>
          <w:color w:val="auto"/>
          <w:sz w:val="32"/>
          <w:szCs w:val="32"/>
          <w:highlight w:val="none"/>
        </w:rPr>
        <w:t>材料者</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随时取消其考试或聘用资格。</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资格</w:t>
      </w:r>
      <w:r>
        <w:rPr>
          <w:rFonts w:hint="eastAsia" w:ascii="楷体_GB2312" w:hAnsi="楷体_GB2312" w:eastAsia="楷体_GB2312" w:cs="楷体_GB2312"/>
          <w:color w:val="auto"/>
          <w:sz w:val="32"/>
          <w:szCs w:val="32"/>
          <w:highlight w:val="none"/>
        </w:rPr>
        <w:t>初审</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根据岗位任职资格要求及应聘者提交的应聘材料进行资格审查。沈阳人才交流服务经营管理中心有限公司</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以下简称“人才公司”）将</w:t>
      </w:r>
      <w:r>
        <w:rPr>
          <w:rFonts w:ascii="仿宋_GB2312" w:hAnsi="仿宋" w:eastAsia="仿宋_GB2312" w:cs="仿宋"/>
          <w:color w:val="auto"/>
          <w:sz w:val="32"/>
          <w:szCs w:val="32"/>
          <w:highlight w:val="none"/>
        </w:rPr>
        <w:t>通</w:t>
      </w:r>
      <w:r>
        <w:rPr>
          <w:rFonts w:hint="eastAsia" w:ascii="仿宋_GB2312" w:hAnsi="仿宋" w:eastAsia="仿宋_GB2312" w:cs="仿宋"/>
          <w:color w:val="auto"/>
          <w:sz w:val="32"/>
          <w:szCs w:val="32"/>
          <w:highlight w:val="none"/>
          <w:lang w:val="en-US" w:eastAsia="zh-CN"/>
        </w:rPr>
        <w:t>过</w:t>
      </w:r>
      <w:r>
        <w:rPr>
          <w:rFonts w:ascii="仿宋_GB2312" w:hAnsi="仿宋" w:eastAsia="仿宋_GB2312" w:cs="仿宋"/>
          <w:color w:val="auto"/>
          <w:sz w:val="32"/>
          <w:szCs w:val="32"/>
          <w:highlight w:val="none"/>
        </w:rPr>
        <w:t>电话、短信等方式通知审查通过</w:t>
      </w:r>
      <w:r>
        <w:rPr>
          <w:rFonts w:hint="eastAsia" w:ascii="仿宋_GB2312" w:hAnsi="仿宋" w:eastAsia="仿宋_GB2312" w:cs="仿宋"/>
          <w:color w:val="auto"/>
          <w:sz w:val="32"/>
          <w:szCs w:val="32"/>
          <w:highlight w:val="none"/>
          <w:lang w:val="en-US" w:eastAsia="zh-CN"/>
        </w:rPr>
        <w:t>者</w:t>
      </w:r>
      <w:r>
        <w:rPr>
          <w:rFonts w:ascii="仿宋_GB2312" w:hAnsi="仿宋" w:eastAsia="仿宋_GB2312" w:cs="仿宋"/>
          <w:color w:val="auto"/>
          <w:sz w:val="32"/>
          <w:szCs w:val="32"/>
          <w:highlight w:val="none"/>
        </w:rPr>
        <w:t>参加</w:t>
      </w:r>
      <w:r>
        <w:rPr>
          <w:rFonts w:hint="eastAsia" w:ascii="仿宋_GB2312" w:hAnsi="仿宋" w:eastAsia="仿宋_GB2312" w:cs="仿宋"/>
          <w:color w:val="auto"/>
          <w:sz w:val="32"/>
          <w:szCs w:val="32"/>
          <w:highlight w:val="none"/>
          <w:lang w:val="en-US" w:eastAsia="zh-CN"/>
        </w:rPr>
        <w:t>笔试</w:t>
      </w:r>
      <w:r>
        <w:rPr>
          <w:rFonts w:ascii="仿宋_GB2312" w:hAnsi="仿宋" w:eastAsia="仿宋_GB2312" w:cs="仿宋"/>
          <w:color w:val="auto"/>
          <w:sz w:val="32"/>
          <w:szCs w:val="32"/>
          <w:highlight w:val="none"/>
        </w:rPr>
        <w:t>、未通过者不再另行通知。</w:t>
      </w:r>
      <w:r>
        <w:rPr>
          <w:rFonts w:hint="eastAsia" w:ascii="仿宋_GB2312" w:hAnsi="仿宋" w:eastAsia="仿宋_GB2312" w:cs="仿宋"/>
          <w:color w:val="auto"/>
          <w:sz w:val="32"/>
          <w:szCs w:val="32"/>
          <w:highlight w:val="none"/>
        </w:rPr>
        <w:t>资格审查贯穿招聘全过程，一经发现考生不符合申</w:t>
      </w:r>
      <w:r>
        <w:rPr>
          <w:rFonts w:hint="eastAsia" w:ascii="仿宋_GB2312" w:hAnsi="仿宋" w:eastAsia="仿宋_GB2312" w:cs="仿宋"/>
          <w:color w:val="auto"/>
          <w:sz w:val="32"/>
          <w:szCs w:val="32"/>
          <w:highlight w:val="none"/>
          <w:lang w:val="en-US" w:eastAsia="zh-CN"/>
        </w:rPr>
        <w:t>报</w:t>
      </w:r>
      <w:r>
        <w:rPr>
          <w:rFonts w:hint="eastAsia" w:ascii="仿宋_GB2312" w:hAnsi="仿宋" w:eastAsia="仿宋_GB2312" w:cs="仿宋"/>
          <w:color w:val="auto"/>
          <w:sz w:val="32"/>
          <w:szCs w:val="32"/>
          <w:highlight w:val="none"/>
        </w:rPr>
        <w:t>的岗位要求，将随时取消</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应聘资格。</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笔试</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1.通过</w:t>
      </w:r>
      <w:r>
        <w:rPr>
          <w:rFonts w:ascii="仿宋_GB2312" w:hAnsi="仿宋_GB2312" w:eastAsia="仿宋_GB2312" w:cs="仿宋_GB2312"/>
          <w:color w:val="auto"/>
          <w:sz w:val="32"/>
          <w:szCs w:val="32"/>
          <w:highlight w:val="none"/>
        </w:rPr>
        <w:t>资格</w:t>
      </w:r>
      <w:r>
        <w:rPr>
          <w:rFonts w:hint="eastAsia" w:ascii="仿宋_GB2312" w:hAnsi="楷体" w:eastAsia="仿宋_GB2312" w:cs="楷体"/>
          <w:color w:val="auto"/>
          <w:sz w:val="32"/>
          <w:szCs w:val="32"/>
          <w:highlight w:val="none"/>
        </w:rPr>
        <w:t>初审</w:t>
      </w:r>
      <w:r>
        <w:rPr>
          <w:rFonts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rPr>
        <w:t>确定为笔试人员。</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2.笔试形式：综合能力和岗位胜任力，采取闭卷方式进行考核。</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3.笔试成绩：采取</w:t>
      </w:r>
      <w:r>
        <w:rPr>
          <w:rFonts w:hint="eastAsia" w:ascii="仿宋_GB2312" w:hAnsi="仿宋_GB2312" w:eastAsia="仿宋_GB2312" w:cs="仿宋_GB2312"/>
          <w:color w:val="auto"/>
          <w:sz w:val="32"/>
          <w:szCs w:val="32"/>
          <w:highlight w:val="none"/>
          <w:lang w:val="en-US" w:eastAsia="zh-CN"/>
        </w:rPr>
        <w:t>百</w:t>
      </w:r>
      <w:r>
        <w:rPr>
          <w:rFonts w:hint="eastAsia" w:ascii="仿宋_GB2312" w:hAnsi="仿宋_GB2312" w:eastAsia="仿宋_GB2312" w:cs="仿宋_GB2312"/>
          <w:color w:val="auto"/>
          <w:sz w:val="32"/>
          <w:szCs w:val="32"/>
          <w:highlight w:val="none"/>
        </w:rPr>
        <w:t>分制，60分及以上为合格；低于60分为不合格，不能进入面试环节。笔试成绩占总成绩</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pStyle w:val="9"/>
        <w:spacing w:line="576"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cs="仿宋"/>
          <w:color w:val="auto"/>
          <w:sz w:val="32"/>
          <w:szCs w:val="32"/>
          <w:highlight w:val="none"/>
        </w:rPr>
        <w:t>笔试时间及地点：具体笔试时间及地点将以短信形式</w:t>
      </w:r>
      <w:r>
        <w:rPr>
          <w:rFonts w:hint="eastAsia" w:ascii="仿宋_GB2312" w:hAnsi="仿宋" w:eastAsia="仿宋_GB2312" w:cs="仿宋"/>
          <w:color w:val="auto"/>
          <w:sz w:val="32"/>
          <w:szCs w:val="32"/>
          <w:highlight w:val="none"/>
          <w:lang w:val="en-US" w:eastAsia="zh-CN"/>
        </w:rPr>
        <w:t>通知</w:t>
      </w:r>
      <w:r>
        <w:rPr>
          <w:rFonts w:hint="eastAsia" w:ascii="仿宋_GB2312" w:hAnsi="仿宋" w:eastAsia="仿宋_GB2312" w:cs="仿宋"/>
          <w:color w:val="auto"/>
          <w:sz w:val="32"/>
          <w:szCs w:val="32"/>
          <w:highlight w:val="none"/>
        </w:rPr>
        <w:t>入选</w:t>
      </w:r>
      <w:r>
        <w:rPr>
          <w:rFonts w:hint="eastAsia" w:ascii="仿宋_GB2312" w:hAnsi="仿宋" w:eastAsia="仿宋_GB2312" w:cs="仿宋"/>
          <w:color w:val="auto"/>
          <w:sz w:val="32"/>
          <w:szCs w:val="32"/>
          <w:highlight w:val="none"/>
          <w:lang w:val="en-US" w:eastAsia="zh-CN"/>
        </w:rPr>
        <w:t>笔试环节</w:t>
      </w:r>
      <w:r>
        <w:rPr>
          <w:rFonts w:hint="eastAsia" w:ascii="仿宋_GB2312" w:hAnsi="仿宋" w:eastAsia="仿宋_GB2312" w:cs="仿宋"/>
          <w:color w:val="auto"/>
          <w:sz w:val="32"/>
          <w:szCs w:val="32"/>
          <w:highlight w:val="none"/>
        </w:rPr>
        <w:t>人员，请</w:t>
      </w:r>
      <w:r>
        <w:rPr>
          <w:rFonts w:hint="eastAsia" w:ascii="仿宋_GB2312" w:hAnsi="仿宋" w:eastAsia="仿宋_GB2312" w:cs="仿宋"/>
          <w:color w:val="auto"/>
          <w:sz w:val="32"/>
          <w:szCs w:val="32"/>
          <w:highlight w:val="none"/>
          <w:lang w:val="en-US" w:eastAsia="zh-CN"/>
        </w:rPr>
        <w:t>应聘人员</w:t>
      </w:r>
      <w:r>
        <w:rPr>
          <w:rFonts w:hint="eastAsia" w:ascii="仿宋_GB2312" w:hAnsi="仿宋" w:eastAsia="仿宋_GB2312" w:cs="仿宋"/>
          <w:color w:val="auto"/>
          <w:sz w:val="32"/>
          <w:szCs w:val="32"/>
          <w:highlight w:val="none"/>
        </w:rPr>
        <w:t>收到短信</w:t>
      </w:r>
      <w:r>
        <w:rPr>
          <w:rFonts w:hint="eastAsia" w:ascii="仿宋_GB2312" w:hAnsi="仿宋" w:eastAsia="仿宋_GB2312" w:cs="仿宋"/>
          <w:color w:val="auto"/>
          <w:sz w:val="32"/>
          <w:szCs w:val="32"/>
          <w:highlight w:val="none"/>
          <w:lang w:val="en-US" w:eastAsia="zh-CN"/>
        </w:rPr>
        <w:t>后</w:t>
      </w:r>
      <w:r>
        <w:rPr>
          <w:rFonts w:hint="eastAsia" w:ascii="仿宋_GB2312" w:hAnsi="仿宋" w:eastAsia="仿宋_GB2312" w:cs="仿宋"/>
          <w:color w:val="auto"/>
          <w:sz w:val="32"/>
          <w:szCs w:val="32"/>
          <w:highlight w:val="none"/>
        </w:rPr>
        <w:t>务必按照短信提示时间回复是否参加笔试，未</w:t>
      </w:r>
      <w:r>
        <w:rPr>
          <w:rFonts w:hint="eastAsia" w:ascii="仿宋_GB2312" w:hAnsi="仿宋" w:eastAsia="仿宋_GB2312" w:cs="仿宋"/>
          <w:color w:val="auto"/>
          <w:sz w:val="32"/>
          <w:szCs w:val="32"/>
          <w:highlight w:val="none"/>
          <w:lang w:val="en-US" w:eastAsia="zh-CN"/>
        </w:rPr>
        <w:t>按时</w:t>
      </w:r>
      <w:r>
        <w:rPr>
          <w:rFonts w:hint="eastAsia" w:ascii="仿宋_GB2312" w:hAnsi="仿宋" w:eastAsia="仿宋_GB2312" w:cs="仿宋"/>
          <w:color w:val="auto"/>
          <w:sz w:val="32"/>
          <w:szCs w:val="32"/>
          <w:highlight w:val="none"/>
        </w:rPr>
        <w:t>回复短信者，</w:t>
      </w:r>
      <w:r>
        <w:rPr>
          <w:rFonts w:hint="eastAsia" w:ascii="仿宋_GB2312" w:hAnsi="仿宋" w:eastAsia="仿宋_GB2312" w:cs="仿宋"/>
          <w:color w:val="auto"/>
          <w:sz w:val="32"/>
          <w:szCs w:val="32"/>
          <w:highlight w:val="none"/>
          <w:lang w:val="en-US" w:eastAsia="zh-CN"/>
        </w:rPr>
        <w:t>人才公司将通过</w:t>
      </w:r>
      <w:r>
        <w:rPr>
          <w:rFonts w:hint="eastAsia" w:ascii="仿宋_GB2312" w:hAnsi="仿宋" w:eastAsia="仿宋_GB2312" w:cs="仿宋"/>
          <w:color w:val="auto"/>
          <w:sz w:val="32"/>
          <w:szCs w:val="32"/>
          <w:highlight w:val="none"/>
        </w:rPr>
        <w:t>电话进行沟通确保</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收到相关信息；</w:t>
      </w:r>
      <w:r>
        <w:rPr>
          <w:rFonts w:hint="eastAsia" w:ascii="仿宋_GB2312" w:hAnsi="仿宋" w:eastAsia="仿宋_GB2312" w:cs="仿宋"/>
          <w:color w:val="auto"/>
          <w:sz w:val="32"/>
          <w:szCs w:val="32"/>
          <w:highlight w:val="none"/>
          <w:lang w:val="en-US" w:eastAsia="zh-CN"/>
        </w:rPr>
        <w:t>未按时回复短信且</w:t>
      </w:r>
      <w:r>
        <w:rPr>
          <w:rFonts w:hint="eastAsia" w:ascii="仿宋_GB2312" w:hAnsi="仿宋" w:eastAsia="仿宋_GB2312" w:cs="仿宋"/>
          <w:color w:val="auto"/>
          <w:sz w:val="32"/>
          <w:szCs w:val="32"/>
          <w:highlight w:val="none"/>
        </w:rPr>
        <w:t>电话未能接通</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rPr>
        <w:t>，视为放弃笔试机会。</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面试</w:t>
      </w:r>
    </w:p>
    <w:p>
      <w:pPr>
        <w:pStyle w:val="9"/>
        <w:spacing w:line="576" w:lineRule="exact"/>
        <w:ind w:firstLine="640" w:firstLineChars="200"/>
        <w:textAlignment w:val="baseline"/>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1.面试形式：面试采取半结构化面试形式。面试内容主要考察应聘者业务知识技能、逻辑思维、语言表达、临场应变、潜能等方面</w:t>
      </w:r>
      <w:r>
        <w:rPr>
          <w:rFonts w:hint="eastAsia" w:ascii="仿宋_GB2312" w:hAnsi="仿宋" w:eastAsia="仿宋_GB2312" w:cs="仿宋"/>
          <w:color w:val="auto"/>
          <w:sz w:val="32"/>
          <w:szCs w:val="32"/>
          <w:highlight w:val="none"/>
          <w:lang w:val="en-US" w:eastAsia="zh-CN"/>
        </w:rPr>
        <w:t>内容</w:t>
      </w:r>
      <w:r>
        <w:rPr>
          <w:rFonts w:hint="eastAsia" w:ascii="仿宋_GB2312" w:hAnsi="仿宋" w:eastAsia="仿宋_GB2312" w:cs="仿宋"/>
          <w:color w:val="auto"/>
          <w:sz w:val="32"/>
          <w:szCs w:val="32"/>
          <w:highlight w:val="none"/>
        </w:rPr>
        <w:t>。</w:t>
      </w:r>
    </w:p>
    <w:p>
      <w:pPr>
        <w:pStyle w:val="9"/>
        <w:spacing w:line="576" w:lineRule="exact"/>
        <w:ind w:firstLine="640" w:firstLineChars="200"/>
        <w:textAlignment w:val="baseline"/>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2.面试方法：根据应聘人员笔试成绩从高到低的顺序，按岗位招聘计划1:3的比</w:t>
      </w:r>
      <w:r>
        <w:rPr>
          <w:rFonts w:hint="eastAsia" w:ascii="仿宋_GB2312" w:hAnsi="仿宋" w:eastAsia="仿宋_GB2312" w:cs="仿宋"/>
          <w:color w:val="auto"/>
          <w:sz w:val="32"/>
          <w:szCs w:val="32"/>
          <w:highlight w:val="none"/>
          <w:lang w:val="en-US" w:eastAsia="zh-CN"/>
        </w:rPr>
        <w:t>例确定进入</w:t>
      </w:r>
      <w:r>
        <w:rPr>
          <w:rFonts w:hint="eastAsia" w:ascii="仿宋_GB2312" w:hAnsi="仿宋" w:eastAsia="仿宋_GB2312" w:cs="仿宋"/>
          <w:color w:val="auto"/>
          <w:sz w:val="32"/>
          <w:szCs w:val="32"/>
          <w:highlight w:val="none"/>
        </w:rPr>
        <w:t>面试人员名单。</w:t>
      </w:r>
      <w:r>
        <w:rPr>
          <w:rFonts w:hint="eastAsia" w:ascii="仿宋_GB2312" w:hAnsi="仿宋" w:eastAsia="仿宋_GB2312" w:cs="仿宋"/>
          <w:color w:val="auto"/>
          <w:sz w:val="32"/>
          <w:szCs w:val="32"/>
          <w:highlight w:val="none"/>
          <w:lang w:val="en-US" w:eastAsia="zh-CN"/>
        </w:rPr>
        <w:t>同一岗位应聘人员笔试成绩末位并列的，同时进入面试。</w:t>
      </w:r>
    </w:p>
    <w:p>
      <w:pPr>
        <w:shd w:val="clear" w:color="auto" w:fill="FFFFFF"/>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en-US" w:eastAsia="zh-CN" w:bidi="ar-SA"/>
        </w:rPr>
        <w:t>3.面试成绩：采取百分制，面试成绩占总成绩60%。</w:t>
      </w:r>
    </w:p>
    <w:p>
      <w:pPr>
        <w:pStyle w:val="9"/>
        <w:widowControl/>
        <w:numPr>
          <w:ilvl w:val="-1"/>
          <w:numId w:val="0"/>
        </w:numPr>
        <w:spacing w:line="576" w:lineRule="exact"/>
        <w:ind w:left="15" w:leftChars="7" w:right="150" w:firstLine="624" w:firstLineChars="195"/>
        <w:textAlignment w:val="baseline"/>
        <w:rPr>
          <w:rFonts w:hint="eastAsia" w:ascii="楷体_GB2312" w:hAnsi="楷体_GB2312" w:eastAsia="楷体_GB2312" w:cs="楷体_GB2312"/>
          <w:color w:val="auto"/>
          <w:sz w:val="32"/>
          <w:szCs w:val="32"/>
          <w:highlight w:val="none"/>
        </w:rPr>
      </w:pPr>
      <w:r>
        <w:rPr>
          <w:rFonts w:hint="eastAsia" w:ascii="仿宋_GB2312" w:hAnsi="仿宋" w:eastAsia="仿宋_GB2312" w:cs="仿宋"/>
          <w:color w:val="auto"/>
          <w:sz w:val="32"/>
          <w:szCs w:val="32"/>
          <w:highlight w:val="none"/>
          <w:lang w:val="en-US" w:eastAsia="zh-CN"/>
        </w:rPr>
        <w:t>4</w:t>
      </w:r>
      <w:r>
        <w:rPr>
          <w:rFonts w:hint="eastAsia" w:ascii="仿宋_GB2312" w:hAnsi="仿宋" w:eastAsia="仿宋_GB2312" w:cs="仿宋"/>
          <w:color w:val="auto"/>
          <w:sz w:val="32"/>
          <w:szCs w:val="32"/>
          <w:highlight w:val="none"/>
        </w:rPr>
        <w:t>.面试时间及地点：具体面试时间及地点将以短信形式发送至入选人员手机，请收到短信人员务必按照短信提示时间回复是否参加面试，未</w:t>
      </w:r>
      <w:r>
        <w:rPr>
          <w:rFonts w:hint="eastAsia" w:ascii="仿宋_GB2312" w:hAnsi="仿宋" w:eastAsia="仿宋_GB2312" w:cs="仿宋"/>
          <w:color w:val="auto"/>
          <w:sz w:val="32"/>
          <w:szCs w:val="32"/>
          <w:highlight w:val="none"/>
          <w:lang w:val="en-US" w:eastAsia="zh-CN"/>
        </w:rPr>
        <w:t>按时</w:t>
      </w:r>
      <w:r>
        <w:rPr>
          <w:rFonts w:hint="eastAsia" w:ascii="仿宋_GB2312" w:hAnsi="仿宋" w:eastAsia="仿宋_GB2312" w:cs="仿宋"/>
          <w:color w:val="auto"/>
          <w:sz w:val="32"/>
          <w:szCs w:val="32"/>
          <w:highlight w:val="none"/>
        </w:rPr>
        <w:t>回复短信者，</w:t>
      </w:r>
      <w:r>
        <w:rPr>
          <w:rFonts w:hint="eastAsia" w:ascii="仿宋_GB2312" w:hAnsi="仿宋" w:eastAsia="仿宋_GB2312" w:cs="仿宋"/>
          <w:color w:val="auto"/>
          <w:sz w:val="32"/>
          <w:szCs w:val="32"/>
          <w:highlight w:val="none"/>
          <w:lang w:val="en-US" w:eastAsia="zh-CN"/>
        </w:rPr>
        <w:t>人才公司将通过</w:t>
      </w:r>
      <w:r>
        <w:rPr>
          <w:rFonts w:hint="eastAsia" w:ascii="仿宋_GB2312" w:hAnsi="仿宋" w:eastAsia="仿宋_GB2312" w:cs="仿宋"/>
          <w:color w:val="auto"/>
          <w:sz w:val="32"/>
          <w:szCs w:val="32"/>
          <w:highlight w:val="none"/>
        </w:rPr>
        <w:t>电话进行沟通确保</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收到相关信息；</w:t>
      </w:r>
      <w:r>
        <w:rPr>
          <w:rFonts w:hint="eastAsia" w:ascii="仿宋_GB2312" w:hAnsi="仿宋" w:eastAsia="仿宋_GB2312" w:cs="仿宋"/>
          <w:color w:val="auto"/>
          <w:sz w:val="32"/>
          <w:szCs w:val="32"/>
          <w:highlight w:val="none"/>
          <w:lang w:val="en-US" w:eastAsia="zh-CN"/>
        </w:rPr>
        <w:t>未按时回复短信且</w:t>
      </w:r>
      <w:r>
        <w:rPr>
          <w:rFonts w:hint="eastAsia" w:ascii="仿宋_GB2312" w:hAnsi="仿宋" w:eastAsia="仿宋_GB2312" w:cs="仿宋"/>
          <w:color w:val="auto"/>
          <w:sz w:val="32"/>
          <w:szCs w:val="32"/>
          <w:highlight w:val="none"/>
        </w:rPr>
        <w:t>电话未能接通</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rPr>
        <w:t>，视为放弃面试机会。</w:t>
      </w:r>
      <w:r>
        <w:rPr>
          <w:rFonts w:hint="eastAsia" w:ascii="仿宋_GB2312" w:hAnsi="仿宋" w:eastAsia="仿宋_GB2312" w:cs="仿宋"/>
          <w:color w:val="auto"/>
          <w:sz w:val="32"/>
          <w:szCs w:val="32"/>
          <w:highlight w:val="none"/>
          <w:lang w:val="en-US" w:eastAsia="zh-CN"/>
        </w:rPr>
        <w:t>参加</w:t>
      </w:r>
      <w:r>
        <w:rPr>
          <w:rFonts w:hint="eastAsia" w:ascii="仿宋_GB2312" w:hAnsi="仿宋" w:eastAsia="仿宋_GB2312" w:cs="仿宋"/>
          <w:color w:val="auto"/>
          <w:sz w:val="32"/>
          <w:szCs w:val="32"/>
          <w:highlight w:val="none"/>
        </w:rPr>
        <w:t>面试人员须携带居民身份证前往指定地点参加面试，未按时参加者，视为自动放弃。</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资格复审及考察</w:t>
      </w:r>
    </w:p>
    <w:p>
      <w:pPr>
        <w:pStyle w:val="9"/>
        <w:widowControl/>
        <w:spacing w:line="576" w:lineRule="exact"/>
        <w:ind w:right="150" w:firstLine="640" w:firstLineChars="200"/>
        <w:textAlignment w:val="baseline"/>
        <w:rPr>
          <w:rFonts w:hint="default"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由公司人力资源部对拟聘人选进行资格复审，并采取适当方式进行考察。</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体检</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拟录用人员</w:t>
      </w:r>
      <w:r>
        <w:rPr>
          <w:rFonts w:hint="eastAsia" w:ascii="仿宋_GB2312" w:hAnsi="仿宋" w:eastAsia="仿宋_GB2312" w:cs="仿宋"/>
          <w:color w:val="auto"/>
          <w:sz w:val="32"/>
          <w:szCs w:val="32"/>
          <w:highlight w:val="none"/>
          <w:lang w:val="en-US" w:eastAsia="zh-CN"/>
        </w:rPr>
        <w:t>应在指定医院</w:t>
      </w:r>
      <w:r>
        <w:rPr>
          <w:rFonts w:ascii="仿宋_GB2312" w:hAnsi="仿宋" w:eastAsia="仿宋_GB2312" w:cs="仿宋"/>
          <w:color w:val="auto"/>
          <w:sz w:val="32"/>
          <w:szCs w:val="32"/>
          <w:highlight w:val="none"/>
        </w:rPr>
        <w:t>进行体检，体检费用自理。</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公示</w:t>
      </w:r>
      <w:r>
        <w:rPr>
          <w:rFonts w:hint="eastAsia" w:ascii="楷体_GB2312" w:hAnsi="楷体_GB2312" w:eastAsia="楷体_GB2312" w:cs="楷体_GB2312"/>
          <w:color w:val="auto"/>
          <w:sz w:val="32"/>
          <w:szCs w:val="32"/>
          <w:highlight w:val="none"/>
          <w:lang w:val="en-US" w:eastAsia="zh-CN"/>
        </w:rPr>
        <w:t>与聘用</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拟聘人员信息统一在</w:t>
      </w:r>
      <w:r>
        <w:rPr>
          <w:rFonts w:ascii="仿宋_GB2312" w:hAnsi="仿宋" w:eastAsia="仿宋_GB2312" w:cs="仿宋"/>
          <w:color w:val="auto"/>
          <w:sz w:val="32"/>
          <w:szCs w:val="32"/>
          <w:highlight w:val="none"/>
        </w:rPr>
        <w:t>辽宁省国资委门户网站</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沈阳人才网</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www.syrc.com.cn</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进行公示，公示期为</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个工作日。公示结束后，对公示无</w:t>
      </w:r>
      <w:r>
        <w:rPr>
          <w:rFonts w:hint="eastAsia" w:ascii="仿宋_GB2312" w:hAnsi="仿宋" w:eastAsia="仿宋_GB2312" w:cs="仿宋"/>
          <w:color w:val="auto"/>
          <w:sz w:val="32"/>
          <w:szCs w:val="32"/>
          <w:highlight w:val="none"/>
          <w:lang w:val="en-US" w:eastAsia="zh-CN"/>
        </w:rPr>
        <w:t>异议的拟聘</w:t>
      </w:r>
      <w:r>
        <w:rPr>
          <w:rFonts w:hint="eastAsia" w:ascii="仿宋_GB2312" w:hAnsi="仿宋" w:eastAsia="仿宋_GB2312" w:cs="仿宋"/>
          <w:color w:val="auto"/>
          <w:sz w:val="32"/>
          <w:szCs w:val="32"/>
          <w:highlight w:val="none"/>
        </w:rPr>
        <w:t>人员办理</w:t>
      </w:r>
      <w:r>
        <w:rPr>
          <w:rFonts w:hint="eastAsia" w:ascii="仿宋_GB2312" w:hAnsi="仿宋" w:eastAsia="仿宋_GB2312" w:cs="仿宋"/>
          <w:color w:val="auto"/>
          <w:sz w:val="32"/>
          <w:szCs w:val="32"/>
          <w:highlight w:val="none"/>
          <w:lang w:val="en-US" w:eastAsia="zh-CN"/>
        </w:rPr>
        <w:t>入职</w:t>
      </w:r>
      <w:r>
        <w:rPr>
          <w:rFonts w:hint="eastAsia" w:ascii="仿宋_GB2312" w:hAnsi="仿宋" w:eastAsia="仿宋_GB2312" w:cs="仿宋"/>
          <w:color w:val="auto"/>
          <w:sz w:val="32"/>
          <w:szCs w:val="32"/>
          <w:highlight w:val="none"/>
        </w:rPr>
        <w:t>手续。对于公示有</w:t>
      </w:r>
      <w:r>
        <w:rPr>
          <w:rFonts w:hint="eastAsia" w:ascii="仿宋_GB2312" w:hAnsi="仿宋" w:eastAsia="仿宋_GB2312" w:cs="仿宋"/>
          <w:color w:val="auto"/>
          <w:sz w:val="32"/>
          <w:szCs w:val="32"/>
          <w:highlight w:val="none"/>
          <w:lang w:val="en-US" w:eastAsia="zh-CN"/>
        </w:rPr>
        <w:t>异议</w:t>
      </w:r>
      <w:r>
        <w:rPr>
          <w:rFonts w:hint="eastAsia" w:ascii="仿宋_GB2312" w:hAnsi="仿宋" w:eastAsia="仿宋_GB2312" w:cs="仿宋"/>
          <w:color w:val="auto"/>
          <w:sz w:val="32"/>
          <w:szCs w:val="32"/>
          <w:highlight w:val="none"/>
        </w:rPr>
        <w:t>的人员，</w:t>
      </w:r>
      <w:r>
        <w:rPr>
          <w:rFonts w:hint="eastAsia" w:ascii="仿宋_GB2312" w:eastAsia="仿宋_GB2312"/>
          <w:color w:val="auto"/>
          <w:sz w:val="32"/>
          <w:szCs w:val="32"/>
          <w:highlight w:val="none"/>
          <w:lang w:val="en-US" w:eastAsia="zh-CN"/>
        </w:rPr>
        <w:t>能源投资集团</w:t>
      </w:r>
      <w:r>
        <w:rPr>
          <w:rFonts w:hint="eastAsia" w:ascii="仿宋_GB2312" w:hAnsi="仿宋" w:eastAsia="仿宋_GB2312" w:cs="仿宋"/>
          <w:color w:val="auto"/>
          <w:sz w:val="32"/>
          <w:szCs w:val="32"/>
          <w:highlight w:val="none"/>
        </w:rPr>
        <w:t>将调查核实，并提出处理意见。公开招聘的人员按规定实行试用期制度。试用期</w:t>
      </w:r>
      <w:r>
        <w:rPr>
          <w:rFonts w:hint="eastAsia" w:ascii="仿宋_GB2312" w:hAnsi="仿宋" w:eastAsia="仿宋_GB2312" w:cs="仿宋"/>
          <w:color w:val="auto"/>
          <w:sz w:val="32"/>
          <w:szCs w:val="32"/>
          <w:highlight w:val="none"/>
          <w:lang w:val="en-US" w:eastAsia="zh-CN"/>
        </w:rPr>
        <w:t>按国家有关规定执行。</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公开招聘工作坚持“公开、平等、竞争、择优”的原则，严肃纪律，秉公办事，严禁弄虚作假，徇私舞弊，全程接受纪检监察部门和社会的监督。报考者有弄虚作假、违纪违规行为的，一经发现，取消其考试或应聘资格，并将有关情况通报其所在学校或单位。构成犯罪的，依法追究刑事责任。</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注意事项</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1.本次考试不指定考试辅导用书，不举办也不委托任何机构举办考试辅导培训班。目前社会上出现的任何辅导班、辅导网站或发行的出版物等均与本次</w:t>
      </w:r>
      <w:r>
        <w:rPr>
          <w:rFonts w:hint="eastAsia" w:ascii="仿宋_GB2312" w:hAnsi="仿宋_GB2312" w:eastAsia="仿宋_GB2312" w:cs="仿宋_GB2312"/>
          <w:color w:val="auto"/>
          <w:sz w:val="32"/>
          <w:szCs w:val="32"/>
          <w:highlight w:val="none"/>
          <w:lang w:val="en-US" w:eastAsia="zh-CN"/>
        </w:rPr>
        <w:t>招聘</w:t>
      </w:r>
      <w:r>
        <w:rPr>
          <w:rFonts w:hint="eastAsia" w:ascii="仿宋_GB2312" w:hAnsi="仿宋_GB2312" w:eastAsia="仿宋_GB2312" w:cs="仿宋_GB2312"/>
          <w:color w:val="auto"/>
          <w:sz w:val="32"/>
          <w:szCs w:val="32"/>
          <w:highlight w:val="none"/>
        </w:rPr>
        <w:t>考试无关。敬请广大</w:t>
      </w:r>
      <w:r>
        <w:rPr>
          <w:rFonts w:hint="eastAsia" w:ascii="仿宋_GB2312" w:hAnsi="仿宋_GB2312" w:eastAsia="仿宋_GB2312" w:cs="仿宋_GB2312"/>
          <w:color w:val="auto"/>
          <w:sz w:val="32"/>
          <w:szCs w:val="32"/>
          <w:highlight w:val="none"/>
          <w:lang w:val="en-US" w:eastAsia="zh-CN"/>
        </w:rPr>
        <w:t>应聘者</w:t>
      </w:r>
      <w:r>
        <w:rPr>
          <w:rFonts w:hint="eastAsia" w:ascii="仿宋_GB2312" w:hAnsi="仿宋_GB2312" w:eastAsia="仿宋_GB2312" w:cs="仿宋_GB2312"/>
          <w:color w:val="auto"/>
          <w:sz w:val="32"/>
          <w:szCs w:val="32"/>
          <w:highlight w:val="none"/>
        </w:rPr>
        <w:t>提高警惕，切勿上当受骗。</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应聘者在招聘过程中</w:t>
      </w:r>
      <w:r>
        <w:rPr>
          <w:rFonts w:hint="eastAsia" w:ascii="仿宋_GB2312" w:hAnsi="仿宋_GB2312" w:eastAsia="仿宋_GB2312" w:cs="仿宋_GB2312"/>
          <w:color w:val="auto"/>
          <w:sz w:val="32"/>
          <w:szCs w:val="32"/>
          <w:highlight w:val="none"/>
        </w:rPr>
        <w:t>应确保报名时所填报的通讯工具畅通，因所留通讯方式不畅</w:t>
      </w:r>
      <w:r>
        <w:rPr>
          <w:rFonts w:hint="eastAsia" w:ascii="仿宋_GB2312" w:hAnsi="仿宋_GB2312" w:eastAsia="仿宋_GB2312" w:cs="仿宋_GB2312"/>
          <w:color w:val="auto"/>
          <w:sz w:val="32"/>
          <w:szCs w:val="32"/>
          <w:highlight w:val="none"/>
          <w:lang w:val="en-US" w:eastAsia="zh-CN"/>
        </w:rPr>
        <w:t>导致的</w:t>
      </w:r>
      <w:r>
        <w:rPr>
          <w:rFonts w:hint="eastAsia" w:ascii="仿宋_GB2312" w:hAnsi="仿宋_GB2312" w:eastAsia="仿宋_GB2312" w:cs="仿宋_GB2312"/>
          <w:color w:val="auto"/>
          <w:sz w:val="32"/>
          <w:szCs w:val="32"/>
          <w:highlight w:val="none"/>
        </w:rPr>
        <w:t>后果</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应聘者承担</w:t>
      </w:r>
      <w:r>
        <w:rPr>
          <w:rFonts w:hint="eastAsia" w:ascii="仿宋_GB2312" w:hAnsi="仿宋_GB2312" w:eastAsia="仿宋_GB2312" w:cs="仿宋_GB2312"/>
          <w:color w:val="auto"/>
          <w:sz w:val="32"/>
          <w:szCs w:val="32"/>
          <w:highlight w:val="none"/>
        </w:rPr>
        <w:t>。</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3.在招聘期间，如不按规定参加笔试、面试、体检、办理等有关手续，</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rPr>
        <w:t>视为自动弃权。</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4.在体检环节，因体检不合格、自愿弃权、弄虚作假被取消应聘资格</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原因出现岗位空缺，根据总成绩由高到低的顺序进行递补。</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5.其他未尽事宜按有关文件规定执行。</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ascii="仿宋_GB2312" w:hAnsi="仿宋_GB2312" w:eastAsia="仿宋_GB2312" w:cs="仿宋_GB2312"/>
          <w:color w:val="auto"/>
          <w:sz w:val="32"/>
          <w:szCs w:val="32"/>
          <w:highlight w:val="none"/>
        </w:rPr>
        <w:t>.咨询电话：024-22536177</w:t>
      </w:r>
    </w:p>
    <w:p>
      <w:pPr>
        <w:pStyle w:val="9"/>
        <w:keepNext w:val="0"/>
        <w:keepLines w:val="0"/>
        <w:pageBreakBefore w:val="0"/>
        <w:widowControl/>
        <w:kinsoku/>
        <w:wordWrap/>
        <w:overflowPunct/>
        <w:topLinePunct w:val="0"/>
        <w:autoSpaceDE/>
        <w:autoSpaceDN/>
        <w:bidi w:val="0"/>
        <w:adjustRightInd/>
        <w:snapToGrid/>
        <w:spacing w:line="560" w:lineRule="exact"/>
        <w:ind w:right="150"/>
        <w:textAlignment w:val="baseline"/>
        <w:rPr>
          <w:rFonts w:hint="default" w:ascii="仿宋_GB2312" w:hAnsi="仿宋_GB2312" w:eastAsia="仿宋_GB2312" w:cs="仿宋_GB2312"/>
          <w:color w:val="auto"/>
          <w:sz w:val="32"/>
          <w:szCs w:val="32"/>
          <w:highlight w:val="none"/>
        </w:rPr>
      </w:pPr>
    </w:p>
    <w:p>
      <w:pPr>
        <w:pStyle w:val="9"/>
        <w:keepNext w:val="0"/>
        <w:keepLines w:val="0"/>
        <w:pageBreakBefore w:val="0"/>
        <w:widowControl/>
        <w:kinsoku/>
        <w:wordWrap/>
        <w:overflowPunct/>
        <w:topLinePunct w:val="0"/>
        <w:autoSpaceDE/>
        <w:autoSpaceDN/>
        <w:bidi w:val="0"/>
        <w:adjustRightInd/>
        <w:snapToGrid/>
        <w:spacing w:line="560" w:lineRule="exact"/>
        <w:ind w:left="1278" w:leftChars="304" w:right="150" w:hanging="640" w:hangingChars="200"/>
        <w:textAlignment w:val="baseline"/>
        <w:rPr>
          <w:rFonts w:hint="eastAsia" w:ascii="仿宋_GB2312" w:hAnsi="仿宋" w:eastAsia="仿宋_GB2312" w:cs="仿宋"/>
          <w:color w:val="auto"/>
          <w:sz w:val="32"/>
          <w:szCs w:val="32"/>
          <w:highlight w:val="none"/>
          <w:lang w:val="en-US" w:eastAsia="zh-CN"/>
        </w:rPr>
      </w:pPr>
      <w:r>
        <w:rPr>
          <w:rFonts w:ascii="仿宋_GB2312" w:hAnsi="仿宋" w:eastAsia="仿宋_GB2312" w:cs="仿宋"/>
          <w:color w:val="auto"/>
          <w:sz w:val="32"/>
          <w:szCs w:val="32"/>
          <w:highlight w:val="none"/>
        </w:rPr>
        <w:t>附件：</w:t>
      </w:r>
      <w:r>
        <w:rPr>
          <w:rFonts w:hint="eastAsia" w:ascii="仿宋_GB2312" w:hAnsi="仿宋" w:eastAsia="仿宋_GB2312" w:cs="仿宋"/>
          <w:color w:val="auto"/>
          <w:sz w:val="32"/>
          <w:szCs w:val="32"/>
          <w:highlight w:val="none"/>
          <w:lang w:val="en-US" w:eastAsia="zh-CN"/>
        </w:rPr>
        <w:t>能源投资集团招聘岗位明细表</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ascii="仿宋" w:hAnsi="仿宋" w:eastAsia="仿宋"/>
          <w:b w:val="0"/>
          <w:i w:val="0"/>
          <w:caps w:val="0"/>
          <w:color w:val="auto"/>
          <w:spacing w:val="0"/>
          <w:w w:val="100"/>
          <w:sz w:val="32"/>
          <w:szCs w:val="32"/>
          <w:highlight w:val="none"/>
        </w:rPr>
        <w:sectPr>
          <w:pgSz w:w="11906" w:h="16838"/>
          <w:pgMar w:top="1440" w:right="1800" w:bottom="1440" w:left="1800" w:header="851" w:footer="992" w:gutter="0"/>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left"/>
        <w:rPr>
          <w:rFonts w:ascii="仿宋" w:hAnsi="仿宋" w:eastAsia="仿宋"/>
          <w:b w:val="0"/>
          <w:i w:val="0"/>
          <w:caps w:val="0"/>
          <w:color w:val="auto"/>
          <w:spacing w:val="0"/>
          <w:w w:val="10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FDD3"/>
    <w:multiLevelType w:val="singleLevel"/>
    <w:tmpl w:val="031BFDD3"/>
    <w:lvl w:ilvl="0" w:tentative="0">
      <w:start w:val="1"/>
      <w:numFmt w:val="chineseCounting"/>
      <w:suff w:val="nothing"/>
      <w:lvlText w:val="（%1）"/>
      <w:lvlJc w:val="left"/>
      <w:pPr>
        <w:ind w:left="720" w:firstLine="0"/>
      </w:pPr>
      <w:rPr>
        <w:rFonts w:hint="eastAsia" w:ascii="楷体" w:hAnsi="楷体" w:eastAsia="楷体" w:cs="楷体"/>
      </w:rPr>
    </w:lvl>
  </w:abstractNum>
  <w:abstractNum w:abstractNumId="1">
    <w:nsid w:val="7AEFF11F"/>
    <w:multiLevelType w:val="singleLevel"/>
    <w:tmpl w:val="7AEFF1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2MzMmE2N2NmZmQyMWQ0MDlkODc5Y2ZmN2NjOGYifQ=="/>
  </w:docVars>
  <w:rsids>
    <w:rsidRoot w:val="00172A27"/>
    <w:rsid w:val="00034F30"/>
    <w:rsid w:val="00071259"/>
    <w:rsid w:val="000A0036"/>
    <w:rsid w:val="000E6871"/>
    <w:rsid w:val="000F1513"/>
    <w:rsid w:val="000F4637"/>
    <w:rsid w:val="00152C4C"/>
    <w:rsid w:val="001854DA"/>
    <w:rsid w:val="00241339"/>
    <w:rsid w:val="002D4909"/>
    <w:rsid w:val="003B5814"/>
    <w:rsid w:val="003B77A5"/>
    <w:rsid w:val="003B7A35"/>
    <w:rsid w:val="003C0AEF"/>
    <w:rsid w:val="003C4F65"/>
    <w:rsid w:val="00402BF0"/>
    <w:rsid w:val="004316D7"/>
    <w:rsid w:val="00461CFA"/>
    <w:rsid w:val="00486545"/>
    <w:rsid w:val="004D55E1"/>
    <w:rsid w:val="004F0EE2"/>
    <w:rsid w:val="00515C58"/>
    <w:rsid w:val="005A18A5"/>
    <w:rsid w:val="00605581"/>
    <w:rsid w:val="0062509F"/>
    <w:rsid w:val="00653CD0"/>
    <w:rsid w:val="00667282"/>
    <w:rsid w:val="006A4F50"/>
    <w:rsid w:val="006B5746"/>
    <w:rsid w:val="006C4AFB"/>
    <w:rsid w:val="006E7235"/>
    <w:rsid w:val="00735469"/>
    <w:rsid w:val="007522A3"/>
    <w:rsid w:val="00752E8D"/>
    <w:rsid w:val="00762F85"/>
    <w:rsid w:val="007755BA"/>
    <w:rsid w:val="00792939"/>
    <w:rsid w:val="007B304F"/>
    <w:rsid w:val="007C24A1"/>
    <w:rsid w:val="007F561D"/>
    <w:rsid w:val="0085749A"/>
    <w:rsid w:val="00875DBF"/>
    <w:rsid w:val="008B3621"/>
    <w:rsid w:val="00987059"/>
    <w:rsid w:val="00992279"/>
    <w:rsid w:val="009A3946"/>
    <w:rsid w:val="009F3AF6"/>
    <w:rsid w:val="00A230E7"/>
    <w:rsid w:val="00A66D12"/>
    <w:rsid w:val="00AA6B35"/>
    <w:rsid w:val="00AC63C1"/>
    <w:rsid w:val="00B153E1"/>
    <w:rsid w:val="00B310AD"/>
    <w:rsid w:val="00B61C0D"/>
    <w:rsid w:val="00BF079E"/>
    <w:rsid w:val="00C16C95"/>
    <w:rsid w:val="00D217F5"/>
    <w:rsid w:val="00D458B2"/>
    <w:rsid w:val="00E03F1E"/>
    <w:rsid w:val="00E33526"/>
    <w:rsid w:val="00E47D43"/>
    <w:rsid w:val="00ED3C2F"/>
    <w:rsid w:val="00F36AFC"/>
    <w:rsid w:val="00FB27B1"/>
    <w:rsid w:val="00FC5997"/>
    <w:rsid w:val="00FC5AE5"/>
    <w:rsid w:val="00FD10E7"/>
    <w:rsid w:val="013736B9"/>
    <w:rsid w:val="0215086B"/>
    <w:rsid w:val="021664AC"/>
    <w:rsid w:val="023D2F87"/>
    <w:rsid w:val="049339E2"/>
    <w:rsid w:val="05C6567C"/>
    <w:rsid w:val="09945C07"/>
    <w:rsid w:val="0BFA2543"/>
    <w:rsid w:val="0D6748F3"/>
    <w:rsid w:val="0DB31D56"/>
    <w:rsid w:val="109C4E94"/>
    <w:rsid w:val="10BD44AC"/>
    <w:rsid w:val="12C76EDB"/>
    <w:rsid w:val="13526126"/>
    <w:rsid w:val="177A74D2"/>
    <w:rsid w:val="17B256C5"/>
    <w:rsid w:val="1B226A9C"/>
    <w:rsid w:val="1BCF4809"/>
    <w:rsid w:val="1BE12ACA"/>
    <w:rsid w:val="1CC33D95"/>
    <w:rsid w:val="1E617AFA"/>
    <w:rsid w:val="1EBF78BE"/>
    <w:rsid w:val="25255DC2"/>
    <w:rsid w:val="257B4494"/>
    <w:rsid w:val="27337517"/>
    <w:rsid w:val="27C52D62"/>
    <w:rsid w:val="28191356"/>
    <w:rsid w:val="2C9C6C79"/>
    <w:rsid w:val="2F853DD1"/>
    <w:rsid w:val="302F3920"/>
    <w:rsid w:val="304D6F6B"/>
    <w:rsid w:val="30E02E10"/>
    <w:rsid w:val="31B819DE"/>
    <w:rsid w:val="35AE1B36"/>
    <w:rsid w:val="369B6F76"/>
    <w:rsid w:val="376A3367"/>
    <w:rsid w:val="38EF598A"/>
    <w:rsid w:val="399446BD"/>
    <w:rsid w:val="3D1F39D4"/>
    <w:rsid w:val="3E755D46"/>
    <w:rsid w:val="41054D85"/>
    <w:rsid w:val="4273434C"/>
    <w:rsid w:val="436015C9"/>
    <w:rsid w:val="4694366A"/>
    <w:rsid w:val="47EA185A"/>
    <w:rsid w:val="48292DFC"/>
    <w:rsid w:val="4BBD580E"/>
    <w:rsid w:val="4F8E4F06"/>
    <w:rsid w:val="4FB4028D"/>
    <w:rsid w:val="50D61368"/>
    <w:rsid w:val="556064D5"/>
    <w:rsid w:val="564D6C78"/>
    <w:rsid w:val="57FD35DC"/>
    <w:rsid w:val="5A7D388B"/>
    <w:rsid w:val="5CB523C9"/>
    <w:rsid w:val="5CF1418E"/>
    <w:rsid w:val="5D842F28"/>
    <w:rsid w:val="5E365E14"/>
    <w:rsid w:val="600A1C9F"/>
    <w:rsid w:val="6174663B"/>
    <w:rsid w:val="62031586"/>
    <w:rsid w:val="6390568F"/>
    <w:rsid w:val="64437D27"/>
    <w:rsid w:val="6574766F"/>
    <w:rsid w:val="6586768F"/>
    <w:rsid w:val="679C2B02"/>
    <w:rsid w:val="6A720816"/>
    <w:rsid w:val="6ADE61AB"/>
    <w:rsid w:val="6CE560E4"/>
    <w:rsid w:val="6EBC4AF4"/>
    <w:rsid w:val="6FAB4557"/>
    <w:rsid w:val="6FEA3EA1"/>
    <w:rsid w:val="6FF02683"/>
    <w:rsid w:val="73A77A96"/>
    <w:rsid w:val="74C1579A"/>
    <w:rsid w:val="75791399"/>
    <w:rsid w:val="78883467"/>
    <w:rsid w:val="78E96AD0"/>
    <w:rsid w:val="7AFB439E"/>
    <w:rsid w:val="7C012DDA"/>
    <w:rsid w:val="7D056099"/>
    <w:rsid w:val="7D8D181B"/>
    <w:rsid w:val="7F62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spacing w:line="360" w:lineRule="auto"/>
    </w:pPr>
    <w:rPr>
      <w:rFonts w:eastAsia="黑体"/>
    </w:rPr>
  </w:style>
  <w:style w:type="paragraph" w:styleId="3">
    <w:name w:val="Date"/>
    <w:basedOn w:val="1"/>
    <w:next w:val="1"/>
    <w:link w:val="15"/>
    <w:qFormat/>
    <w:uiPriority w:val="0"/>
    <w:pPr>
      <w:ind w:left="100" w:leftChars="2500"/>
    </w:pPr>
  </w:style>
  <w:style w:type="paragraph" w:styleId="4">
    <w:name w:val="annotation text"/>
    <w:basedOn w:val="1"/>
    <w:qFormat/>
    <w:uiPriority w:val="0"/>
    <w:pPr>
      <w:jc w:val="left"/>
    </w:pPr>
  </w:style>
  <w:style w:type="paragraph" w:styleId="5">
    <w:name w:val="Body Text Indent"/>
    <w:basedOn w:val="1"/>
    <w:qFormat/>
    <w:uiPriority w:val="0"/>
    <w:pPr>
      <w:ind w:firstLine="640" w:firstLineChars="200"/>
    </w:pPr>
    <w:rPr>
      <w:rFonts w:eastAsia="仿宋_GB2312"/>
      <w:sz w:val="32"/>
      <w:szCs w:val="18"/>
    </w:rPr>
  </w:style>
  <w:style w:type="paragraph" w:styleId="6">
    <w:name w:val="Balloon Text"/>
    <w:basedOn w:val="1"/>
    <w:link w:val="1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Hyperlink"/>
    <w:basedOn w:val="12"/>
    <w:qFormat/>
    <w:uiPriority w:val="0"/>
    <w:rPr>
      <w:color w:val="0563C1" w:themeColor="hyperlink"/>
      <w:u w:val="single"/>
      <w14:textFill>
        <w14:solidFill>
          <w14:schemeClr w14:val="hlink"/>
        </w14:solidFill>
      </w14:textFill>
    </w:rPr>
  </w:style>
  <w:style w:type="character" w:customStyle="1" w:styleId="15">
    <w:name w:val="日期 Char"/>
    <w:basedOn w:val="12"/>
    <w:link w:val="3"/>
    <w:qFormat/>
    <w:uiPriority w:val="0"/>
    <w:rPr>
      <w:kern w:val="2"/>
      <w:sz w:val="21"/>
      <w:szCs w:val="24"/>
    </w:rPr>
  </w:style>
  <w:style w:type="character" w:customStyle="1" w:styleId="16">
    <w:name w:val="批注框文本 Char"/>
    <w:basedOn w:val="12"/>
    <w:link w:val="6"/>
    <w:qFormat/>
    <w:uiPriority w:val="0"/>
    <w:rPr>
      <w:kern w:val="2"/>
      <w:sz w:val="18"/>
      <w:szCs w:val="18"/>
    </w:rPr>
  </w:style>
  <w:style w:type="character" w:customStyle="1" w:styleId="17">
    <w:name w:val="页眉 Char"/>
    <w:basedOn w:val="12"/>
    <w:link w:val="8"/>
    <w:qFormat/>
    <w:uiPriority w:val="0"/>
    <w:rPr>
      <w:kern w:val="2"/>
      <w:sz w:val="18"/>
      <w:szCs w:val="18"/>
    </w:rPr>
  </w:style>
  <w:style w:type="character" w:customStyle="1" w:styleId="18">
    <w:name w:val="页脚 Char"/>
    <w:basedOn w:val="12"/>
    <w:link w:val="7"/>
    <w:qFormat/>
    <w:uiPriority w:val="0"/>
    <w:rPr>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2068</Words>
  <Characters>2142</Characters>
  <Lines>13</Lines>
  <Paragraphs>3</Paragraphs>
  <TotalTime>27</TotalTime>
  <ScaleCrop>false</ScaleCrop>
  <LinksUpToDate>false</LinksUpToDate>
  <CharactersWithSpaces>2144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2021-08-09T07:20:00Z</cp:lastPrinted>
  <dcterms:modified xsi:type="dcterms:W3CDTF">2023-10-09T01:32:49Z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334D81DF79E143B39D0926E22E0D203A_13</vt:lpwstr>
  </property>
</Properties>
</file>