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spacing w:line="540" w:lineRule="exact"/>
        <w:ind w:left="420" w:left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有关体检的具体规定</w:t>
      </w:r>
    </w:p>
    <w:p>
      <w:pPr>
        <w:spacing w:line="540" w:lineRule="exact"/>
        <w:ind w:left="420" w:left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经面试后，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成绩由</w:t>
      </w:r>
      <w:r>
        <w:rPr>
          <w:rFonts w:hint="eastAsia" w:ascii="仿宋" w:hAnsi="仿宋" w:eastAsia="仿宋" w:cs="仿宋"/>
          <w:sz w:val="32"/>
          <w:szCs w:val="32"/>
        </w:rPr>
        <w:t>高分到低分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排名顺序</w:t>
      </w:r>
      <w:r>
        <w:rPr>
          <w:rFonts w:hint="eastAsia" w:ascii="仿宋" w:hAnsi="仿宋" w:eastAsia="仿宋" w:cs="仿宋"/>
          <w:sz w:val="32"/>
          <w:szCs w:val="32"/>
        </w:rPr>
        <w:t>，按1：1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比例</w:t>
      </w:r>
      <w:r>
        <w:rPr>
          <w:rFonts w:hint="eastAsia" w:ascii="仿宋" w:hAnsi="仿宋" w:eastAsia="仿宋" w:cs="仿宋"/>
          <w:sz w:val="32"/>
          <w:szCs w:val="32"/>
        </w:rPr>
        <w:t>确定体检人员，体检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</w:t>
      </w:r>
      <w:r>
        <w:rPr>
          <w:rFonts w:hint="eastAsia" w:ascii="仿宋" w:hAnsi="仿宋" w:eastAsia="仿宋" w:cs="仿宋"/>
          <w:sz w:val="32"/>
          <w:szCs w:val="32"/>
        </w:rPr>
        <w:t>照公务员体检标准，采用应聘人员自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行体检，体检医院必须为我市三级甲等医院，体检费用由应</w:t>
      </w:r>
      <w:bookmarkEnd w:id="0"/>
      <w:r>
        <w:rPr>
          <w:rFonts w:hint="eastAsia" w:ascii="仿宋" w:hAnsi="仿宋" w:eastAsia="仿宋" w:cs="仿宋"/>
          <w:sz w:val="32"/>
          <w:szCs w:val="32"/>
        </w:rPr>
        <w:t>聘人员</w:t>
      </w:r>
      <w:r>
        <w:rPr>
          <w:rFonts w:hint="eastAsia" w:ascii="仿宋" w:hAnsi="仿宋" w:eastAsia="仿宋" w:cs="仿宋"/>
          <w:sz w:val="32"/>
          <w:szCs w:val="32"/>
          <w:shd w:val="clear"/>
        </w:rPr>
        <w:t>自行承担。</w:t>
      </w:r>
      <w:r>
        <w:rPr>
          <w:rFonts w:hint="eastAsia" w:ascii="仿宋" w:hAnsi="仿宋" w:eastAsia="仿宋" w:cs="仿宋"/>
          <w:sz w:val="32"/>
          <w:szCs w:val="32"/>
          <w:shd w:val="clear" w:color="FFFFFF"/>
        </w:rPr>
        <w:t>规定期内</w:t>
      </w:r>
      <w:r>
        <w:rPr>
          <w:rFonts w:hint="eastAsia" w:ascii="仿宋" w:hAnsi="仿宋" w:eastAsia="仿宋" w:cs="仿宋"/>
          <w:sz w:val="32"/>
          <w:szCs w:val="32"/>
        </w:rPr>
        <w:t>需持三级甲等医院出具的健康体检合格报告前来审查，逾期视为自动放弃。以下为体检标准，应聘者需检查证明以下项目均合格的体检项目。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第一条 风湿性心脏病、心肌病、冠心病、先天性心脏病、克山病等器质性心脏病，不合格。先天性心脏病不需手术者或经手术治愈者，合格。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遇有下列情况之一的，排除心脏病理性改变，合格：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（一）心脏听诊有生理性杂音；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（二）每分钟少于6次的偶发期前收缩（有心肌炎史者从严掌握）；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（三）心率每分钟50－60次或100－110次；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（四）心电图有异常的其他情况。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第二条 血压在下列范围内，合格：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收缩压90mmHg－140mmHg（12.00-18.66Kpa）；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舒张压60mmHg－90mmHg （8.00-12.00Kpa）。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条 结核病不合格。但下列情况合格：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（一）原发性肺结核、继发性肺结核、结核性胸膜炎，临床治愈后稳定1年无变化者；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条 各种急慢性肝炎，不合格。乙肝病原携带者，经检查排除肝炎的，合格。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条 双眼矫正视力均低于0.8（标准对数视力4.9）或有明显视功能损害眼病者，不合格。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条 未纳入体检标准，影响正常履行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职责的其他严重疾病，不合格。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OTk1YjkxNTRhMWQwOGM4ZDVmYTllOTdlNzc4NmIifQ=="/>
  </w:docVars>
  <w:rsids>
    <w:rsidRoot w:val="776E21BE"/>
    <w:rsid w:val="22984D11"/>
    <w:rsid w:val="776E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2023-11-22T07:37:00Z</dcterms:created>
  <dc:creator>周先生</dc:creator>
  <cp:lastModifiedBy>周先生</cp:lastModifiedBy>
  <dcterms:modified xsi:type="dcterms:W3CDTF">2023-11-22T07:39:57Z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F345F6EC5B874D0ABF724D8AF7B85824_11</vt:lpwstr>
  </property>
</Properties>
</file>