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560" w:lineRule="exact"/>
        <w:rPr>
          <w:rFonts w:ascii="仿宋_GB2312" w:hAnsi="方正公文黑体" w:eastAsia="仿宋_GB2312" w:cs="方正公文黑体"/>
          <w:sz w:val="32"/>
          <w:szCs w:val="32"/>
          <w:shd w:val="clear" w:color="auto" w:fill="FFFFFF"/>
        </w:rPr>
      </w:pPr>
      <w:r>
        <w:rPr>
          <w:rFonts w:hint="eastAsia" w:ascii="仿宋_GB2312" w:hAnsi="方正公文黑体" w:eastAsia="仿宋_GB2312" w:cs="方正公文黑体"/>
          <w:sz w:val="32"/>
          <w:szCs w:val="32"/>
          <w:shd w:val="clear" w:color="auto" w:fill="FFFFFF"/>
        </w:rPr>
        <w:t>附件一</w:t>
      </w:r>
    </w:p>
    <w:p>
      <w:pPr>
        <w:pStyle w:val="2"/>
        <w:widowControl/>
        <w:shd w:val="clear" w:color="auto" w:fill="FFFFFF"/>
        <w:spacing w:beforeAutospacing="0" w:afterAutospacing="0" w:line="560" w:lineRule="exact"/>
        <w:ind w:firstLine="640" w:firstLineChars="200"/>
        <w:jc w:val="center"/>
        <w:rPr>
          <w:rFonts w:ascii="黑体" w:hAnsi="黑体" w:eastAsia="黑体" w:cs="方正公文黑体"/>
          <w:sz w:val="32"/>
          <w:szCs w:val="32"/>
          <w:shd w:val="clear" w:color="auto" w:fill="FFFFFF"/>
        </w:rPr>
      </w:pPr>
      <w:r>
        <w:rPr>
          <w:rFonts w:hint="eastAsia" w:ascii="黑体" w:hAnsi="黑体" w:eastAsia="黑体" w:cs="方正公文黑体"/>
          <w:sz w:val="32"/>
          <w:szCs w:val="32"/>
          <w:shd w:val="clear" w:color="auto" w:fill="FFFFFF"/>
        </w:rPr>
        <w:t>于洪区营商局2023年度面向社会公开招聘外包服务</w:t>
      </w:r>
    </w:p>
    <w:p>
      <w:pPr>
        <w:pStyle w:val="2"/>
        <w:widowControl/>
        <w:shd w:val="clear" w:color="auto" w:fill="FFFFFF"/>
        <w:spacing w:beforeAutospacing="0" w:afterAutospacing="0" w:line="560" w:lineRule="exact"/>
        <w:ind w:firstLine="640" w:firstLineChars="200"/>
        <w:jc w:val="center"/>
        <w:rPr>
          <w:rFonts w:hint="eastAsia" w:ascii="黑体" w:hAnsi="黑体" w:eastAsia="黑体" w:cs="方正公文黑体"/>
          <w:sz w:val="32"/>
          <w:szCs w:val="32"/>
          <w:shd w:val="clear" w:color="auto" w:fill="FFFFFF"/>
        </w:rPr>
      </w:pPr>
      <w:r>
        <w:rPr>
          <w:rFonts w:hint="eastAsia" w:ascii="黑体" w:hAnsi="黑体" w:eastAsia="黑体" w:cs="方正公文黑体"/>
          <w:sz w:val="32"/>
          <w:szCs w:val="32"/>
          <w:shd w:val="clear" w:color="auto" w:fill="FFFFFF"/>
        </w:rPr>
        <w:t>工作人员岗位信息表</w:t>
      </w:r>
    </w:p>
    <w:p>
      <w:pPr>
        <w:spacing w:line="560" w:lineRule="exact"/>
        <w:ind w:firstLine="640" w:firstLineChars="200"/>
        <w:jc w:val="left"/>
        <w:outlineLvl w:val="1"/>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1、窗口业务受理人员岗位职责：</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1.1 人员要求：</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（1）</w:t>
      </w:r>
      <w:r>
        <w:rPr>
          <w:rFonts w:hint="eastAsia" w:ascii="仿宋_GB2312" w:hAnsi="方正公文黑体" w:eastAsia="仿宋_GB2312" w:cs="方正公文黑体"/>
          <w:sz w:val="32"/>
          <w:szCs w:val="32"/>
          <w:lang w:val="en-US" w:eastAsia="zh-CN"/>
        </w:rPr>
        <w:t>大专</w:t>
      </w:r>
      <w:r>
        <w:rPr>
          <w:rFonts w:hint="eastAsia" w:ascii="仿宋_GB2312" w:hAnsi="方正公文黑体" w:eastAsia="仿宋_GB2312" w:cs="方正公文黑体"/>
          <w:sz w:val="32"/>
          <w:szCs w:val="32"/>
        </w:rPr>
        <w:t>及以上学历；</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（2）身心健康，品貌端正，女生身高160cm以上，男生身高170cm以上，年龄30岁以下，应届毕业生优先；</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（3）普通话标准，具备优秀的沟通能力和语言表达能力，能够适应岗位要求，正常开展工作；</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（4）能熟练使用电脑、办公设备和办公软件；</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（5）具备较强的服务意识、团队精神和责任担当，乐于助人，吃苦耐劳，具有奉献精神；</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（6）有政务、银行、邮政、电信、医院等大厅窗口工作经验且表现优异者，可适当放宽学历和年龄条件。</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1.2窗口业务受理人员工作内容：</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（1）严格执行综合窗口办理事项流程及办理规范要求，为到访人员提供咨询指导服务；</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（2）负责申请材料收件把关、登记、告知、送审等相关工作；</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（3）负责将材料移交相关部门审批办理；</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（4）负责材料办理情况跟踪和督促工作。2、咨询引导人员岗位职责</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2.1 人员要求：</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（1）</w:t>
      </w:r>
      <w:r>
        <w:rPr>
          <w:rFonts w:hint="eastAsia" w:ascii="仿宋_GB2312" w:hAnsi="方正公文黑体" w:eastAsia="仿宋_GB2312" w:cs="方正公文黑体"/>
          <w:sz w:val="32"/>
          <w:szCs w:val="32"/>
          <w:lang w:val="en-US" w:eastAsia="zh-CN"/>
        </w:rPr>
        <w:t>大专</w:t>
      </w:r>
      <w:r>
        <w:rPr>
          <w:rFonts w:hint="eastAsia" w:ascii="仿宋_GB2312" w:hAnsi="方正公文黑体" w:eastAsia="仿宋_GB2312" w:cs="方正公文黑体"/>
          <w:sz w:val="32"/>
          <w:szCs w:val="32"/>
        </w:rPr>
        <w:t>及以上学历；</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（2）年龄在30周岁以下，男性身高178cm以上，女性165cm以上；</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（3）身体健康，五官端正，身材匀称，形象好，气质佳，有亲和力，具有良好的沟通能力、组织协调能力和岗位适应能力，工作认真细致，踏实肯干，责任心强；</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（4）语言表达能力强，普通话流利，发音标准。有政务服务工作经验者优先考虑；</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（5）熟悉办公自动化软件，无违法违规记录。</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2.2 咨询引导人员工作内容：</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（1）迎送到访企业，热情、文明地对进出办事大厅的企业或群众迎来送往，从到访企业及群众进门时起，应主动迎接并询问需求，对其进行相应的业务引导，处理到访群众意见，化解矛盾，减少投诉；</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（2）咨询引导人员必须站立接待到访企业和群众（可坐下询问到访企业办理需求），做到眼勤、口勤、手勤、腿勤，穿梭服务于到访企业和群众之间；</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（3）三个主动：主动服务、主动巡视、主动识别</w:t>
      </w:r>
    </w:p>
    <w:p>
      <w:pPr>
        <w:spacing w:line="560" w:lineRule="exact"/>
        <w:ind w:firstLine="640" w:firstLineChars="200"/>
        <w:jc w:val="left"/>
        <w:outlineLvl w:val="1"/>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3、诉求专员岗位职责：</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3.1人员要求：</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（1）</w:t>
      </w:r>
      <w:r>
        <w:rPr>
          <w:rFonts w:hint="eastAsia" w:ascii="仿宋_GB2312" w:hAnsi="方正公文黑体" w:eastAsia="仿宋_GB2312" w:cs="方正公文黑体"/>
          <w:sz w:val="32"/>
          <w:szCs w:val="32"/>
          <w:lang w:val="en-US" w:eastAsia="zh-CN"/>
        </w:rPr>
        <w:t>大专</w:t>
      </w:r>
      <w:r>
        <w:rPr>
          <w:rFonts w:hint="eastAsia" w:ascii="仿宋_GB2312" w:hAnsi="方正公文黑体" w:eastAsia="仿宋_GB2312" w:cs="方正公文黑体"/>
          <w:sz w:val="32"/>
          <w:szCs w:val="32"/>
        </w:rPr>
        <w:t>及以上学历；</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（2）女生身高160cm以上，男生身高170cm以上，年龄30岁以下；</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（3）普通话标准，具备优秀的沟通能力和语言表达能力，能够适应岗位要求，正常开展工作；</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（4）身心健康，品貌端正，气质佳，有亲和力，具有良好的沟通能力、组织协调能力和岗位适应能力，工作认真细致，踏实肯干，责任心强；</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（5）具备较强的服务意识、团队精神和责任担当，乐于助人，吃苦耐劳，具有奉献精神；</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（6）熟悉办公自动化软件，无违法违规记录。</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3.2诉求专员工作内容：</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（1）处理面访及电话投诉所反映的企业和百姓诉求，并及时与各相关部门及部门同事沟通协调解决；</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（2）负责定期向领导报告投诉处理进度与状态，重大问题的请示及汇报；</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（3）负责及时填写投诉记录，定期分析投诉问题点并及时反馈责任部门落实整改；</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（4）负责现场投诉的跟进处理、协调和组织相关部门针对问题点进行回访；</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（5）负责市级下发督办整改诉求问题。</w:t>
      </w:r>
    </w:p>
    <w:p>
      <w:pPr>
        <w:spacing w:line="560" w:lineRule="exact"/>
        <w:ind w:firstLine="640" w:firstLineChars="200"/>
        <w:jc w:val="left"/>
        <w:outlineLvl w:val="1"/>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4、网络维修岗位职责</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4.1 人员要求：</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（1）</w:t>
      </w:r>
      <w:r>
        <w:rPr>
          <w:rFonts w:hint="eastAsia" w:ascii="仿宋_GB2312" w:hAnsi="方正公文黑体" w:eastAsia="仿宋_GB2312" w:cs="方正公文黑体"/>
          <w:sz w:val="32"/>
          <w:szCs w:val="32"/>
          <w:lang w:val="en-US" w:eastAsia="zh-CN"/>
        </w:rPr>
        <w:t>大专</w:t>
      </w:r>
      <w:r>
        <w:rPr>
          <w:rFonts w:hint="eastAsia" w:ascii="仿宋_GB2312" w:hAnsi="方正公文黑体" w:eastAsia="仿宋_GB2312" w:cs="方正公文黑体"/>
          <w:sz w:val="32"/>
          <w:szCs w:val="32"/>
        </w:rPr>
        <w:t>及以上学历；</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（2） 22周岁以上、37周岁以下〔1985年1月1日至2000年12月31日（含）期间出生〕；有政务、银行、邮政、电信、医院等大厅工作经验且表现优异者，可适当放宽学历和年龄条件；</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（3）具有良好的沟通协调、团队协作、文字写作、逻辑思维及语言表达能力；</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（4）能够熟练操作计算机和办公软件符合岗位要求的工作能力；有政务服务工作经验者优先考虑。</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4.2 网络维修人员工作内容：</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（1）负责日常服务器维护、操作系统、网管系统、邮件系统的安全补丁、漏洞检测及修补、病毒防治等工作；</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（2）负责整个大厅（包含局域网、广域网）的系统安全性；</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（3）确保网络通信传输畅通，实时监控整个局域网的运转和网络通信流量情况；</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（4）协助各岗位工作人员解决办公用计算机及相关设备的使用过程中遇到的技术问题；</w:t>
      </w:r>
    </w:p>
    <w:p>
      <w:pPr>
        <w:spacing w:line="560" w:lineRule="exact"/>
        <w:ind w:firstLine="640" w:firstLineChars="200"/>
        <w:jc w:val="left"/>
        <w:rPr>
          <w:rFonts w:hint="eastAsia" w:ascii="仿宋_GB2312" w:hAnsi="方正公文黑体" w:eastAsia="仿宋_GB2312" w:cs="方正公文黑体"/>
          <w:sz w:val="32"/>
          <w:szCs w:val="32"/>
        </w:rPr>
      </w:pPr>
      <w:r>
        <w:rPr>
          <w:rFonts w:hint="eastAsia" w:ascii="仿宋_GB2312" w:hAnsi="方正公文黑体" w:eastAsia="仿宋_GB2312" w:cs="方正公文黑体"/>
          <w:sz w:val="32"/>
          <w:szCs w:val="32"/>
        </w:rPr>
        <w:t>（5）硬件设备（服务器、工作机、打印机、移动存储设备）安装、配置、运行；</w:t>
      </w:r>
    </w:p>
    <w:p>
      <w:pPr>
        <w:spacing w:line="560" w:lineRule="exact"/>
        <w:ind w:firstLine="640" w:firstLineChars="200"/>
        <w:jc w:val="left"/>
        <w:rPr>
          <w:rFonts w:ascii="仿宋_GB2312" w:hAnsi="方正公文黑体" w:eastAsia="仿宋_GB2312" w:cs="方正公文黑体"/>
          <w:sz w:val="32"/>
          <w:szCs w:val="32"/>
        </w:rPr>
      </w:pPr>
      <w:r>
        <w:rPr>
          <w:rFonts w:hint="eastAsia" w:ascii="仿宋_GB2312" w:hAnsi="方正公文黑体" w:eastAsia="仿宋_GB2312" w:cs="方正公文黑体"/>
          <w:sz w:val="32"/>
          <w:szCs w:val="32"/>
        </w:rPr>
        <w:t>（6）处理Windows运行时出现的一些常见性错误，如死机、运行错误的程序等系统问题等。</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9DB0A6-6ED3-46EC-AD8C-AA488D8A07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1DDB195-C71C-46C4-8992-54D583D3EE9D}"/>
  </w:font>
  <w:font w:name="仿宋_GB2312">
    <w:panose1 w:val="02010609030101010101"/>
    <w:charset w:val="86"/>
    <w:family w:val="modern"/>
    <w:pitch w:val="default"/>
    <w:sig w:usb0="00000001" w:usb1="080E0000" w:usb2="00000000" w:usb3="00000000" w:csb0="00040000" w:csb1="00000000"/>
    <w:embedRegular r:id="rId3" w:fontKey="{8C41534B-F3B7-49AA-B1A9-41248317C62A}"/>
  </w:font>
  <w:font w:name="方正公文黑体">
    <w:panose1 w:val="02000500000000000000"/>
    <w:charset w:val="86"/>
    <w:family w:val="auto"/>
    <w:pitch w:val="default"/>
    <w:sig w:usb0="A00002BF" w:usb1="38CF7CFA" w:usb2="00000016" w:usb3="00000000" w:csb0="00040001" w:csb1="00000000"/>
    <w:embedRegular r:id="rId4" w:fontKey="{333403D7-3436-498C-8D5C-50CBC50BF76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hMzM5Zjk4NGRkMWJhNTJlMThmN2VmOWQ5MzZiZGUifQ=="/>
  </w:docVars>
  <w:rsids>
    <w:rsidRoot w:val="7E9E2C6F"/>
    <w:rsid w:val="7E9E2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2023-11-29T06:40:00Z</dcterms:created>
  <dc:creator>优博教育</dc:creator>
  <cp:lastModifiedBy>优博教育</cp:lastModifiedBy>
  <dcterms:modified xsi:type="dcterms:W3CDTF">2023-11-29T06:40:37Z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F8101F01CC254A3EB272456F255AA5BB_11</vt:lpwstr>
  </property>
</Properties>
</file>