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城乡建设集团所属省建筑设计院招聘公告</w:t>
      </w:r>
    </w:p>
    <w:p>
      <w:pPr>
        <w:pStyle w:val="5"/>
        <w:widowControl/>
        <w:spacing w:beforeAutospacing="0" w:afterAutospacing="0" w:line="560" w:lineRule="exact"/>
        <w:jc w:val="center"/>
        <w:textAlignment w:val="baseline"/>
        <w:rPr>
          <w:rFonts w:ascii="Times New Roman" w:hAnsi="Times New Roman" w:eastAsiaTheme="majorEastAsia"/>
          <w:b/>
          <w:bCs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Dotum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Dotum"/>
          <w:kern w:val="2"/>
          <w:sz w:val="32"/>
          <w:szCs w:val="32"/>
          <w:highlight w:val="none"/>
        </w:rPr>
        <w:t>辽宁省建筑设计研究院有限责任公司（LDI）创建于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 w:cs="Dotum"/>
          <w:kern w:val="2"/>
          <w:sz w:val="32"/>
          <w:szCs w:val="32"/>
          <w:highlight w:val="none"/>
        </w:rPr>
        <w:t>956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</w:rPr>
        <w:t>年，是国家甲级建筑设计、工程勘察和工程监理单位，高新技术企业。被中国勘察设计协会授予“诚信单位”和“全国勘察设计行业创优型企业”称号，被中国建筑学会授予“当代中国建筑设计百家名院”称号，被中华全国总工会颁授“全国五一劳动奖状”荣誉。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  <w:lang w:val="en-US" w:eastAsia="zh-CN"/>
        </w:rPr>
        <w:t xml:space="preserve">  </w:t>
      </w:r>
    </w:p>
    <w:p>
      <w:pPr>
        <w:topLinePunct/>
        <w:autoSpaceDE w:val="0"/>
        <w:autoSpaceDN w:val="0"/>
        <w:spacing w:line="360" w:lineRule="auto"/>
        <w:ind w:firstLine="56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所属子企业</w:t>
      </w:r>
      <w:r>
        <w:rPr>
          <w:rFonts w:hint="eastAsia" w:ascii="Times New Roman" w:hAnsi="Times New Roman" w:eastAsia="仿宋" w:cs="Times New Roman"/>
          <w:sz w:val="32"/>
          <w:szCs w:val="32"/>
        </w:rPr>
        <w:t>辽宁省建筑设计研究院岩土工程有限责任公司，成立于1993年</w:t>
      </w:r>
      <w:r>
        <w:rPr>
          <w:rFonts w:ascii="Times New Roman" w:hAnsi="Times New Roman" w:eastAsia="仿宋" w:cs="Times New Roman"/>
          <w:sz w:val="32"/>
          <w:szCs w:val="32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</w:rPr>
        <w:t>日。具有工程勘察专业类（岩土工程）甲级、地基基础工程专业承包壹级等多项资质。</w:t>
      </w:r>
      <w:r>
        <w:rPr>
          <w:rFonts w:hint="eastAsia" w:ascii="仿宋" w:hAnsi="仿宋" w:eastAsia="仿宋" w:cs="Dotum"/>
          <w:sz w:val="32"/>
          <w:szCs w:val="32"/>
        </w:rPr>
        <w:t>主要业务范围为岩土工程（</w:t>
      </w:r>
      <w:r>
        <w:rPr>
          <w:rFonts w:ascii="仿宋" w:hAnsi="仿宋" w:eastAsia="仿宋" w:cs="Dotum"/>
          <w:sz w:val="32"/>
          <w:szCs w:val="32"/>
        </w:rPr>
        <w:t>包括岩土工程勘察、</w:t>
      </w:r>
      <w:r>
        <w:rPr>
          <w:rFonts w:hint="eastAsia" w:ascii="仿宋" w:hAnsi="仿宋" w:eastAsia="仿宋" w:cs="Dotum"/>
          <w:sz w:val="32"/>
          <w:szCs w:val="32"/>
        </w:rPr>
        <w:t>岩土工程</w:t>
      </w:r>
      <w:r>
        <w:rPr>
          <w:rFonts w:ascii="仿宋" w:hAnsi="仿宋" w:eastAsia="仿宋" w:cs="Dotum"/>
          <w:sz w:val="32"/>
          <w:szCs w:val="32"/>
        </w:rPr>
        <w:t>设计</w:t>
      </w:r>
      <w:r>
        <w:rPr>
          <w:rFonts w:hint="eastAsia" w:ascii="仿宋" w:hAnsi="仿宋" w:eastAsia="仿宋" w:cs="Dotum"/>
          <w:sz w:val="32"/>
          <w:szCs w:val="32"/>
        </w:rPr>
        <w:t>、岩土工程</w:t>
      </w:r>
      <w:r>
        <w:rPr>
          <w:rFonts w:ascii="仿宋" w:hAnsi="仿宋" w:eastAsia="仿宋" w:cs="Dotum"/>
          <w:sz w:val="32"/>
          <w:szCs w:val="32"/>
        </w:rPr>
        <w:t>施工、</w:t>
      </w:r>
      <w:r>
        <w:rPr>
          <w:rFonts w:hint="eastAsia" w:ascii="仿宋" w:hAnsi="仿宋" w:eastAsia="仿宋" w:cs="Dotum"/>
          <w:sz w:val="32"/>
          <w:szCs w:val="32"/>
        </w:rPr>
        <w:t>岩土工程检测监测）、工程测量</w:t>
      </w:r>
      <w:r>
        <w:rPr>
          <w:rFonts w:ascii="仿宋" w:hAnsi="仿宋" w:eastAsia="仿宋" w:cs="Dotum"/>
          <w:sz w:val="32"/>
          <w:szCs w:val="32"/>
        </w:rPr>
        <w:t>、水文地质勘察</w:t>
      </w:r>
      <w:r>
        <w:rPr>
          <w:rFonts w:hint="eastAsia" w:ascii="仿宋" w:hAnsi="仿宋" w:eastAsia="仿宋" w:cs="Dotum"/>
          <w:sz w:val="32"/>
          <w:szCs w:val="32"/>
        </w:rPr>
        <w:t>、水资源论证、环境工程、施工（地基基础与结构加固）</w:t>
      </w:r>
      <w:r>
        <w:rPr>
          <w:rFonts w:ascii="仿宋" w:hAnsi="仿宋" w:eastAsia="仿宋" w:cs="Dotum"/>
          <w:sz w:val="32"/>
          <w:szCs w:val="32"/>
        </w:rPr>
        <w:t>等</w:t>
      </w:r>
      <w:r>
        <w:rPr>
          <w:rFonts w:hint="eastAsia" w:ascii="仿宋" w:hAnsi="仿宋" w:eastAsia="仿宋" w:cs="Dotum"/>
          <w:sz w:val="32"/>
          <w:szCs w:val="32"/>
        </w:rPr>
        <w:t>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为满足业务发展需要，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</w:rPr>
        <w:t>所属子企业</w:t>
      </w:r>
      <w:r>
        <w:rPr>
          <w:rFonts w:ascii="Times New Roman" w:hAnsi="Times New Roman" w:eastAsia="仿宋"/>
          <w:kern w:val="2"/>
          <w:sz w:val="32"/>
          <w:szCs w:val="32"/>
        </w:rPr>
        <w:t>辽宁省建筑设计研究院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岩土工程</w:t>
      </w:r>
      <w:r>
        <w:rPr>
          <w:rFonts w:ascii="Times New Roman" w:hAnsi="Times New Roman" w:eastAsia="仿宋"/>
          <w:kern w:val="2"/>
          <w:sz w:val="32"/>
          <w:szCs w:val="32"/>
        </w:rPr>
        <w:t>有限责任公司拟面向社会招聘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专业技术岗位</w:t>
      </w:r>
      <w:r>
        <w:rPr>
          <w:rFonts w:ascii="Times New Roman" w:hAnsi="Times New Roman" w:eastAsia="仿宋"/>
          <w:kern w:val="2"/>
          <w:sz w:val="32"/>
          <w:szCs w:val="32"/>
        </w:rPr>
        <w:t>8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人，</w:t>
      </w:r>
      <w:r>
        <w:rPr>
          <w:rFonts w:ascii="Times New Roman" w:hAnsi="Times New Roman" w:eastAsia="仿宋"/>
          <w:kern w:val="2"/>
          <w:sz w:val="32"/>
          <w:szCs w:val="32"/>
        </w:rPr>
        <w:t>现将招聘有关事项公告如下：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招聘岗位和数量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仿宋" w:hAnsi="仿宋" w:eastAsia="仿宋" w:cs="Dotum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Dotum"/>
          <w:kern w:val="2"/>
          <w:sz w:val="32"/>
          <w:szCs w:val="32"/>
          <w:highlight w:val="none"/>
          <w:lang w:val="en-US" w:eastAsia="zh-CN" w:bidi="ar-SA"/>
        </w:rPr>
        <w:t>具体详见《招聘岗位信息表》。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工作地点</w:t>
      </w:r>
    </w:p>
    <w:p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辽宁省沈阳市。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招聘的基本条件</w:t>
      </w:r>
    </w:p>
    <w:p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具有中华人民共和国国籍；拥护中国共产党；年满十八周岁；具有良好品行；具有正常履行职责的身体条件和心理素质。</w:t>
      </w:r>
    </w:p>
    <w:p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、招聘的必备条件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仿宋" w:hAnsi="仿宋" w:eastAsia="仿宋" w:cs="Dotum"/>
          <w:kern w:val="2"/>
          <w:sz w:val="32"/>
          <w:szCs w:val="32"/>
          <w:highlight w:val="none"/>
          <w:lang w:val="en-US" w:eastAsia="zh-CN" w:bidi="ar-SA"/>
        </w:rPr>
        <w:t>具体详见《招聘岗位信息表》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2"/>
          <w:sz w:val="32"/>
          <w:szCs w:val="32"/>
        </w:rPr>
        <w:t>五</w:t>
      </w:r>
      <w:r>
        <w:rPr>
          <w:rFonts w:ascii="Times New Roman" w:hAnsi="Times New Roman" w:eastAsia="黑体"/>
          <w:bCs/>
          <w:kern w:val="2"/>
          <w:sz w:val="32"/>
          <w:szCs w:val="32"/>
        </w:rPr>
        <w:t>、应聘程序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（一）报名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1.本次招聘采用网上报名方式，不接受现场报名；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2.每位应聘人员只能应聘一个岗位，报名时应提交以下材料，材料包括但不限于：个人简历、学信网学历证明、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学位网学位证明、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职称证扫描件、执业资格证书扫描件等；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以上资料需整理为压缩文件（文件命名:岗位名称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姓名），发送至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  <w:lang w:val="en-US" w:eastAsia="zh-CN" w:bidi="ar-SA"/>
        </w:rPr>
        <w:t>《招聘岗位信息表》中指定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</w:rPr>
        <w:t>邮箱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3.</w:t>
      </w:r>
      <w:r>
        <w:rPr>
          <w:rFonts w:ascii="Times New Roman" w:hAnsi="Times New Roman" w:eastAsia="仿宋"/>
          <w:kern w:val="2"/>
          <w:sz w:val="32"/>
          <w:szCs w:val="32"/>
        </w:rPr>
        <w:t>报名截止时间：2024年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/>
          <w:kern w:val="2"/>
          <w:sz w:val="32"/>
          <w:szCs w:val="32"/>
        </w:rPr>
        <w:t>日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（二）资格审查与面试 </w:t>
      </w:r>
      <w:bookmarkStart w:id="0" w:name="_GoBack"/>
      <w:bookmarkEnd w:id="0"/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根据岗位任职资格要求及应聘者提交的应聘材料进行资格审查。公司将通过电话、短信等方式通知审查通过者参加面试，未通过者不再另行通知。我公司将根据招聘岗位的不同特点开展面试工作，并根据面试结果择优确定拟聘人选。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（三）体检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体检在指定医院进行，体检费用由我公司承担。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（四）考察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公司对拟聘人选进行资格复审及考察。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（五）公示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拟聘人选确定后，在辽宁省国资委门户网站进行公示，公示期为五个工作日。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（六）录用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履行录用程序，实行试用期制度，试用期按有关规定执行。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 六</w:t>
      </w:r>
      <w:r>
        <w:rPr>
          <w:rFonts w:hint="eastAsia" w:ascii="黑体" w:hAnsi="黑体" w:eastAsia="黑体" w:cs="黑体"/>
          <w:bCs/>
          <w:kern w:val="2"/>
          <w:sz w:val="32"/>
          <w:szCs w:val="32"/>
        </w:rPr>
        <w:t>、薪酬待遇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 录用后按照辽宁省建筑设计研究院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岩土工程</w:t>
      </w:r>
      <w:r>
        <w:rPr>
          <w:rFonts w:ascii="Times New Roman" w:hAnsi="Times New Roman" w:eastAsia="仿宋"/>
          <w:kern w:val="2"/>
          <w:sz w:val="32"/>
          <w:szCs w:val="32"/>
        </w:rPr>
        <w:t>有限责任公司薪酬政策执行，缴纳五险一金，按公司制度享受相应福利政策。  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2"/>
          <w:sz w:val="32"/>
          <w:szCs w:val="32"/>
        </w:rPr>
        <w:t>七、</w:t>
      </w:r>
      <w:r>
        <w:rPr>
          <w:rFonts w:ascii="Times New Roman" w:hAnsi="Times New Roman" w:eastAsia="黑体"/>
          <w:bCs/>
          <w:kern w:val="2"/>
          <w:sz w:val="32"/>
          <w:szCs w:val="32"/>
        </w:rPr>
        <w:t>注意事项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1</w:t>
      </w:r>
      <w:r>
        <w:rPr>
          <w:rFonts w:ascii="Times New Roman" w:hAnsi="Times New Roman" w:eastAsia="仿宋"/>
          <w:kern w:val="2"/>
          <w:sz w:val="32"/>
          <w:szCs w:val="32"/>
        </w:rPr>
        <w:t>.应聘者应对所提供信息的真实性、完整性负责，如发现与事实不符的，公司有权取消其应聘资格。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2.应聘人员应保持所留联系方式畅通有效，如因应聘人员通信不畅而引起的信息传递问题，由应聘人员本人负责。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3.我公司对应聘信息将严格保密，不做他用。 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4.招聘公告的解释权归我公司所有。 </w:t>
      </w:r>
    </w:p>
    <w:p>
      <w:pPr>
        <w:pStyle w:val="5"/>
        <w:widowControl/>
        <w:spacing w:before="240" w:beforeAutospacing="0" w:after="240" w:afterAutospacing="0" w:line="23" w:lineRule="atLeast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62BA4"/>
    <w:multiLevelType w:val="singleLevel"/>
    <w:tmpl w:val="83A62B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Y2ZlOTA0N2ZhZjBkY2FiZDhkYjQxNzZjMWQwZjgifQ=="/>
    <w:docVar w:name="KSO_WPS_MARK_KEY" w:val="5d037b7f-de0a-4d39-a38c-f2d53fa446e7"/>
  </w:docVars>
  <w:rsids>
    <w:rsidRoot w:val="7D423CDE"/>
    <w:rsid w:val="000671FA"/>
    <w:rsid w:val="0008679B"/>
    <w:rsid w:val="000D78D6"/>
    <w:rsid w:val="0010033E"/>
    <w:rsid w:val="00133169"/>
    <w:rsid w:val="001421E5"/>
    <w:rsid w:val="001A374B"/>
    <w:rsid w:val="001F7265"/>
    <w:rsid w:val="00224E16"/>
    <w:rsid w:val="00232C45"/>
    <w:rsid w:val="00237104"/>
    <w:rsid w:val="00247D1A"/>
    <w:rsid w:val="00264607"/>
    <w:rsid w:val="0030411C"/>
    <w:rsid w:val="0034544B"/>
    <w:rsid w:val="0035098E"/>
    <w:rsid w:val="00361D9B"/>
    <w:rsid w:val="00371C2C"/>
    <w:rsid w:val="004162BA"/>
    <w:rsid w:val="004629BC"/>
    <w:rsid w:val="00482323"/>
    <w:rsid w:val="004868FB"/>
    <w:rsid w:val="0049697D"/>
    <w:rsid w:val="00536636"/>
    <w:rsid w:val="00555035"/>
    <w:rsid w:val="005A7298"/>
    <w:rsid w:val="005C58AE"/>
    <w:rsid w:val="00612717"/>
    <w:rsid w:val="00613C57"/>
    <w:rsid w:val="006170AB"/>
    <w:rsid w:val="00622F4C"/>
    <w:rsid w:val="00634B43"/>
    <w:rsid w:val="00690FDE"/>
    <w:rsid w:val="006921C3"/>
    <w:rsid w:val="00715DCE"/>
    <w:rsid w:val="007326DC"/>
    <w:rsid w:val="00733D7B"/>
    <w:rsid w:val="007E3019"/>
    <w:rsid w:val="0080285C"/>
    <w:rsid w:val="00811FEC"/>
    <w:rsid w:val="00813034"/>
    <w:rsid w:val="0084383A"/>
    <w:rsid w:val="00850D63"/>
    <w:rsid w:val="00864B39"/>
    <w:rsid w:val="0086725E"/>
    <w:rsid w:val="008A116C"/>
    <w:rsid w:val="008E1FC3"/>
    <w:rsid w:val="00905113"/>
    <w:rsid w:val="00963E15"/>
    <w:rsid w:val="00991871"/>
    <w:rsid w:val="009A1F69"/>
    <w:rsid w:val="009A3816"/>
    <w:rsid w:val="00A16579"/>
    <w:rsid w:val="00A16637"/>
    <w:rsid w:val="00A17F99"/>
    <w:rsid w:val="00AE0701"/>
    <w:rsid w:val="00B407A8"/>
    <w:rsid w:val="00BD5FCB"/>
    <w:rsid w:val="00BF7694"/>
    <w:rsid w:val="00C004BC"/>
    <w:rsid w:val="00C62829"/>
    <w:rsid w:val="00C64169"/>
    <w:rsid w:val="00C65116"/>
    <w:rsid w:val="00C67CB9"/>
    <w:rsid w:val="00CF4B31"/>
    <w:rsid w:val="00CF69BD"/>
    <w:rsid w:val="00D050B7"/>
    <w:rsid w:val="00D14E67"/>
    <w:rsid w:val="00D7559A"/>
    <w:rsid w:val="00DD27B1"/>
    <w:rsid w:val="00DF5216"/>
    <w:rsid w:val="00DF71A7"/>
    <w:rsid w:val="00E05D58"/>
    <w:rsid w:val="00E62C82"/>
    <w:rsid w:val="00E75E6C"/>
    <w:rsid w:val="00E87B91"/>
    <w:rsid w:val="00EA35C3"/>
    <w:rsid w:val="00EA735A"/>
    <w:rsid w:val="00F0569B"/>
    <w:rsid w:val="00F5408B"/>
    <w:rsid w:val="00FA6A06"/>
    <w:rsid w:val="00FB609C"/>
    <w:rsid w:val="00FD1B05"/>
    <w:rsid w:val="01B029F8"/>
    <w:rsid w:val="062E25E5"/>
    <w:rsid w:val="08BB33F2"/>
    <w:rsid w:val="0BF66D09"/>
    <w:rsid w:val="0D884A7A"/>
    <w:rsid w:val="0FB9421A"/>
    <w:rsid w:val="11785C5D"/>
    <w:rsid w:val="1487375A"/>
    <w:rsid w:val="17807A4D"/>
    <w:rsid w:val="197E45EF"/>
    <w:rsid w:val="1A296FEF"/>
    <w:rsid w:val="1BB479A3"/>
    <w:rsid w:val="1C544387"/>
    <w:rsid w:val="1FE72F26"/>
    <w:rsid w:val="258B7174"/>
    <w:rsid w:val="29785790"/>
    <w:rsid w:val="2ED10266"/>
    <w:rsid w:val="357400E4"/>
    <w:rsid w:val="35975FFE"/>
    <w:rsid w:val="3A204730"/>
    <w:rsid w:val="3D26145E"/>
    <w:rsid w:val="3E3B7638"/>
    <w:rsid w:val="44132855"/>
    <w:rsid w:val="463F553B"/>
    <w:rsid w:val="49B871FD"/>
    <w:rsid w:val="4A312867"/>
    <w:rsid w:val="4CB9642A"/>
    <w:rsid w:val="4D281E8E"/>
    <w:rsid w:val="4E315672"/>
    <w:rsid w:val="4F555712"/>
    <w:rsid w:val="4F677367"/>
    <w:rsid w:val="5314600C"/>
    <w:rsid w:val="554A6920"/>
    <w:rsid w:val="5614741E"/>
    <w:rsid w:val="56306A59"/>
    <w:rsid w:val="56992031"/>
    <w:rsid w:val="57636832"/>
    <w:rsid w:val="602345B1"/>
    <w:rsid w:val="61EC2FC2"/>
    <w:rsid w:val="641A1FE0"/>
    <w:rsid w:val="64745DDA"/>
    <w:rsid w:val="64BB343C"/>
    <w:rsid w:val="69433C70"/>
    <w:rsid w:val="6B2018FE"/>
    <w:rsid w:val="6CDF7C5B"/>
    <w:rsid w:val="71FD59E7"/>
    <w:rsid w:val="731D6C6E"/>
    <w:rsid w:val="73DC3EDF"/>
    <w:rsid w:val="75BA6C76"/>
    <w:rsid w:val="76931CDD"/>
    <w:rsid w:val="7A7649A6"/>
    <w:rsid w:val="7D423CDE"/>
    <w:rsid w:val="7E0E4883"/>
    <w:rsid w:val="7ED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1083</Words>
  <Characters>1106</Characters>
  <Lines>9</Lines>
  <Paragraphs>2</Paragraphs>
  <TotalTime>1</TotalTime>
  <ScaleCrop>false</ScaleCrop>
  <LinksUpToDate>false</LinksUpToDate>
  <CharactersWithSpaces>1132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2022-08-09T07:46:00Z</dcterms:created>
  <dc:creator>芥末綠豆</dc:creator>
  <cp:lastModifiedBy>徐云飞</cp:lastModifiedBy>
  <cp:lastPrinted>2022-06-22T00:24:00Z</cp:lastPrinted>
  <dcterms:modified xsi:type="dcterms:W3CDTF">2024-01-10T02:09:03Z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CACEA89ADB264003AB3A0896C97DB009</vt:lpwstr>
  </property>
</Properties>
</file>