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b/>
          <w:sz w:val="32"/>
          <w:szCs w:val="32"/>
        </w:rPr>
      </w:pPr>
      <w:r>
        <w:rPr>
          <w:rFonts w:ascii="宋体" w:hAnsi="宋体"/>
          <w:b/>
          <w:sz w:val="32"/>
          <w:szCs w:val="32"/>
        </w:rPr>
        <w:t>附件</w:t>
      </w:r>
      <w:r>
        <w:rPr>
          <w:rFonts w:hint="eastAsia" w:ascii="宋体" w:hAnsi="宋体"/>
          <w:b/>
          <w:sz w:val="32"/>
          <w:szCs w:val="32"/>
        </w:rPr>
        <w:t>2</w:t>
      </w:r>
    </w:p>
    <w:p>
      <w:pPr>
        <w:jc w:val="center"/>
        <w:rPr>
          <w:rFonts w:ascii="宋体" w:hAnsi="宋体"/>
          <w:b/>
          <w:sz w:val="44"/>
          <w:szCs w:val="44"/>
        </w:rPr>
      </w:pPr>
      <w:r>
        <w:rPr>
          <w:rFonts w:hint="eastAsia" w:ascii="宋体" w:hAnsi="宋体"/>
          <w:b/>
          <w:sz w:val="44"/>
          <w:szCs w:val="44"/>
        </w:rPr>
        <w:t>2024年盘锦市辽河油田第二高级中学</w:t>
      </w:r>
    </w:p>
    <w:p>
      <w:pPr>
        <w:jc w:val="center"/>
        <w:rPr>
          <w:rFonts w:ascii="宋体" w:hAnsi="宋体"/>
          <w:b/>
          <w:sz w:val="44"/>
          <w:szCs w:val="44"/>
        </w:rPr>
      </w:pPr>
      <w:r>
        <w:rPr>
          <w:rFonts w:hint="eastAsia" w:ascii="宋体" w:hAnsi="宋体"/>
          <w:b/>
          <w:sz w:val="44"/>
          <w:szCs w:val="44"/>
        </w:rPr>
        <w:t>招聘教师公告</w:t>
      </w:r>
    </w:p>
    <w:p>
      <w:pPr>
        <w:spacing w:line="360" w:lineRule="auto"/>
        <w:ind w:firstLine="480" w:firstLineChars="200"/>
        <w:rPr>
          <w:rFonts w:ascii="宋体" w:hAnsi="宋体"/>
          <w:sz w:val="24"/>
        </w:rPr>
      </w:pPr>
    </w:p>
    <w:p>
      <w:pPr>
        <w:spacing w:line="360" w:lineRule="auto"/>
        <w:ind w:firstLine="640" w:firstLineChars="200"/>
        <w:rPr>
          <w:rFonts w:ascii="仿宋" w:hAnsi="仿宋" w:eastAsia="仿宋"/>
          <w:sz w:val="32"/>
          <w:szCs w:val="32"/>
        </w:rPr>
      </w:pPr>
      <w:r>
        <w:rPr>
          <w:rFonts w:hint="eastAsia" w:ascii="仿宋" w:hAnsi="仿宋" w:eastAsia="仿宋"/>
          <w:sz w:val="32"/>
          <w:szCs w:val="32"/>
        </w:rPr>
        <w:t>盘锦市辽河油田第二高级中学是油城一所久负盛誉的学校，1972年建校，是“辽宁省示范高中”。学校坚持把立德树人作为根本任务，秉承“培养良好习惯，奠基终身发展”的办学理念，营造青春阳光、积极向上的校园文化氛围。理念先进、质量一流、特色鲜明、教育成果突出，教育教学成绩在全市名列前茅。</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教师团队由众多东北师大、华中师大、陕西师大等毕业生组成，教师发展共同体砥砺奋进，学校良性循环发展，连续受到上级表彰，先后荣获省文明单位、省文明学校、家长学校省级示范校，省首届教育期刊评优活动先进集体；荣获盘锦五一奖状、市“文明校园”、市教育系统先进集体和安全工作先进集体等称号。</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校坐落在盘锦市主城区兴隆台区。盘锦各项经济指标总量或增速持续走在辽宁省前列，已经成为辽宁乃至东北地区最具活力潜力的城市之一，被誉为中国“湿地之都”、“鹤乡”、“鱼米之乡”，相继获得“国家卫生城市”、“全国文明城市”、“国家园林城市”等荣誉称号，交通发达，环境优美，宜居宜业宜游宜学。</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欢迎符合条件的高校毕业生来我校任教，携手共创教育伟业！学校将为新入职教师免费安排住宿。</w:t>
      </w:r>
    </w:p>
    <w:p>
      <w:pPr>
        <w:pStyle w:val="5"/>
        <w:widowControl/>
        <w:numPr>
          <w:ilvl w:val="0"/>
          <w:numId w:val="1"/>
        </w:numPr>
        <w:shd w:val="clear" w:color="auto" w:fill="FFFFFF"/>
        <w:spacing w:line="360" w:lineRule="auto"/>
        <w:ind w:firstLineChars="0"/>
        <w:jc w:val="left"/>
        <w:rPr>
          <w:rFonts w:ascii="仿宋" w:hAnsi="仿宋" w:eastAsia="仿宋" w:cs="宋体"/>
          <w:b/>
          <w:kern w:val="32"/>
          <w:sz w:val="32"/>
          <w:szCs w:val="32"/>
        </w:rPr>
      </w:pPr>
      <w:r>
        <w:rPr>
          <w:rFonts w:hint="eastAsia" w:ascii="仿宋" w:hAnsi="仿宋" w:eastAsia="仿宋" w:cs="宋体"/>
          <w:b/>
          <w:kern w:val="32"/>
          <w:sz w:val="32"/>
          <w:szCs w:val="32"/>
        </w:rPr>
        <w:t>招聘计划</w:t>
      </w:r>
    </w:p>
    <w:p>
      <w:pPr>
        <w:widowControl/>
        <w:shd w:val="clear" w:color="auto" w:fill="FFFFFF"/>
        <w:spacing w:line="360" w:lineRule="auto"/>
        <w:jc w:val="lef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sz w:val="32"/>
          <w:szCs w:val="32"/>
        </w:rPr>
        <w:t>语文2人、历史1人、政治1人、物理1人，共5人。</w:t>
      </w:r>
    </w:p>
    <w:p>
      <w:pPr>
        <w:shd w:val="clear" w:color="auto" w:fill="FFFFFF"/>
        <w:ind w:firstLine="643" w:firstLineChars="200"/>
        <w:jc w:val="left"/>
        <w:rPr>
          <w:rFonts w:ascii="仿宋" w:hAnsi="仿宋" w:eastAsia="仿宋" w:cs="宋体"/>
          <w:b/>
          <w:kern w:val="32"/>
          <w:sz w:val="32"/>
          <w:szCs w:val="32"/>
        </w:rPr>
      </w:pPr>
    </w:p>
    <w:p>
      <w:pPr>
        <w:shd w:val="clear" w:color="auto" w:fill="FFFFFF"/>
        <w:ind w:firstLine="643" w:firstLineChars="200"/>
        <w:jc w:val="left"/>
        <w:rPr>
          <w:rFonts w:ascii="仿宋" w:hAnsi="仿宋" w:eastAsia="仿宋" w:cs="宋体"/>
          <w:b/>
          <w:kern w:val="32"/>
          <w:sz w:val="32"/>
          <w:szCs w:val="32"/>
        </w:rPr>
      </w:pPr>
      <w:r>
        <w:rPr>
          <w:rFonts w:hint="eastAsia" w:ascii="仿宋" w:hAnsi="仿宋" w:eastAsia="仿宋" w:cs="宋体"/>
          <w:b/>
          <w:kern w:val="32"/>
          <w:sz w:val="32"/>
          <w:szCs w:val="32"/>
        </w:rPr>
        <w:t>二、招聘条件</w:t>
      </w:r>
    </w:p>
    <w:p>
      <w:pPr>
        <w:shd w:val="clear" w:color="auto" w:fill="FFFFFF"/>
        <w:ind w:firstLine="640" w:firstLineChars="200"/>
        <w:jc w:val="left"/>
        <w:rPr>
          <w:rFonts w:ascii="仿宋" w:hAnsi="仿宋" w:eastAsia="仿宋"/>
          <w:color w:val="303030"/>
          <w:kern w:val="0"/>
          <w:sz w:val="32"/>
          <w:szCs w:val="32"/>
        </w:rPr>
      </w:pPr>
      <w:r>
        <w:rPr>
          <w:rFonts w:ascii="仿宋" w:hAnsi="仿宋" w:eastAsia="仿宋"/>
          <w:color w:val="303030"/>
          <w:kern w:val="0"/>
          <w:sz w:val="32"/>
          <w:szCs w:val="32"/>
        </w:rPr>
        <w:t>1</w:t>
      </w:r>
      <w:r>
        <w:rPr>
          <w:rFonts w:hint="eastAsia" w:ascii="仿宋" w:hAnsi="仿宋" w:eastAsia="仿宋"/>
          <w:color w:val="303030"/>
          <w:kern w:val="0"/>
          <w:sz w:val="32"/>
          <w:szCs w:val="32"/>
        </w:rPr>
        <w:t>．</w:t>
      </w:r>
      <w:r>
        <w:rPr>
          <w:rFonts w:ascii="仿宋" w:hAnsi="仿宋" w:eastAsia="仿宋"/>
          <w:color w:val="303030"/>
          <w:kern w:val="0"/>
          <w:sz w:val="32"/>
          <w:szCs w:val="32"/>
        </w:rPr>
        <w:t>热爱教育事业，模范遵守宪法和法律，品行端正，具有较高的教师职业道德修养。</w:t>
      </w:r>
    </w:p>
    <w:p>
      <w:pPr>
        <w:shd w:val="clear" w:color="auto" w:fill="FFFFFF"/>
        <w:ind w:firstLine="640" w:firstLineChars="200"/>
        <w:jc w:val="left"/>
        <w:rPr>
          <w:rFonts w:ascii="仿宋" w:hAnsi="仿宋" w:eastAsia="仿宋"/>
          <w:color w:val="303030"/>
          <w:kern w:val="0"/>
          <w:sz w:val="32"/>
          <w:szCs w:val="32"/>
        </w:rPr>
      </w:pPr>
      <w:r>
        <w:rPr>
          <w:rFonts w:ascii="仿宋" w:hAnsi="仿宋" w:eastAsia="仿宋"/>
          <w:color w:val="303030"/>
          <w:kern w:val="0"/>
          <w:sz w:val="32"/>
          <w:szCs w:val="32"/>
        </w:rPr>
        <w:t>2</w:t>
      </w:r>
      <w:r>
        <w:rPr>
          <w:rFonts w:hint="eastAsia" w:ascii="仿宋" w:hAnsi="仿宋" w:eastAsia="仿宋"/>
          <w:color w:val="303030"/>
          <w:kern w:val="0"/>
          <w:sz w:val="32"/>
          <w:szCs w:val="32"/>
        </w:rPr>
        <w:t>．</w:t>
      </w:r>
      <w:r>
        <w:rPr>
          <w:rFonts w:ascii="仿宋" w:hAnsi="仿宋" w:eastAsia="仿宋"/>
          <w:color w:val="303030"/>
          <w:kern w:val="0"/>
          <w:sz w:val="32"/>
          <w:szCs w:val="32"/>
        </w:rPr>
        <w:t>五官端正、身体健康，无传染性疾病和精神病史，能胜任正常的教学工作，具有较高的综合素质。</w:t>
      </w:r>
    </w:p>
    <w:p>
      <w:pPr>
        <w:shd w:val="clear" w:color="auto" w:fill="FFFFFF"/>
        <w:ind w:firstLine="640" w:firstLineChars="200"/>
        <w:jc w:val="left"/>
        <w:rPr>
          <w:rFonts w:ascii="仿宋" w:hAnsi="仿宋" w:eastAsia="仿宋"/>
          <w:color w:val="303030"/>
          <w:kern w:val="0"/>
          <w:sz w:val="32"/>
          <w:szCs w:val="32"/>
        </w:rPr>
      </w:pPr>
      <w:r>
        <w:rPr>
          <w:rFonts w:ascii="仿宋" w:hAnsi="仿宋" w:eastAsia="仿宋"/>
          <w:color w:val="303030"/>
          <w:kern w:val="0"/>
          <w:sz w:val="32"/>
          <w:szCs w:val="32"/>
        </w:rPr>
        <w:t>3</w:t>
      </w:r>
      <w:r>
        <w:rPr>
          <w:rFonts w:hint="eastAsia" w:ascii="仿宋" w:hAnsi="仿宋" w:eastAsia="仿宋"/>
          <w:color w:val="303030"/>
          <w:kern w:val="0"/>
          <w:sz w:val="32"/>
          <w:szCs w:val="32"/>
        </w:rPr>
        <w:t>．</w:t>
      </w:r>
      <w:r>
        <w:rPr>
          <w:rFonts w:ascii="仿宋" w:hAnsi="仿宋" w:eastAsia="仿宋"/>
          <w:color w:val="303030"/>
          <w:kern w:val="0"/>
          <w:sz w:val="32"/>
          <w:szCs w:val="32"/>
        </w:rPr>
        <w:t>学习成绩优秀、专业知识扎实、专业技能良好，具有较强的语言表达能力和组织协调能力。</w:t>
      </w:r>
    </w:p>
    <w:p>
      <w:pPr>
        <w:shd w:val="clear" w:color="auto" w:fill="FFFFFF"/>
        <w:ind w:firstLine="640" w:firstLineChars="200"/>
        <w:jc w:val="left"/>
        <w:rPr>
          <w:rFonts w:ascii="仿宋" w:hAnsi="仿宋" w:eastAsia="仿宋"/>
          <w:color w:val="303030"/>
          <w:kern w:val="0"/>
          <w:sz w:val="32"/>
          <w:szCs w:val="32"/>
        </w:rPr>
      </w:pPr>
      <w:r>
        <w:rPr>
          <w:rFonts w:ascii="仿宋" w:hAnsi="仿宋" w:eastAsia="仿宋"/>
          <w:color w:val="303030"/>
          <w:kern w:val="0"/>
          <w:sz w:val="32"/>
          <w:szCs w:val="32"/>
        </w:rPr>
        <w:t>4</w:t>
      </w:r>
      <w:r>
        <w:rPr>
          <w:rFonts w:hint="eastAsia" w:ascii="仿宋" w:hAnsi="仿宋" w:eastAsia="仿宋"/>
          <w:color w:val="303030"/>
          <w:kern w:val="0"/>
          <w:sz w:val="32"/>
          <w:szCs w:val="32"/>
        </w:rPr>
        <w:t>．</w:t>
      </w:r>
      <w:r>
        <w:rPr>
          <w:rFonts w:ascii="仿宋" w:hAnsi="仿宋" w:eastAsia="仿宋"/>
          <w:color w:val="303030"/>
          <w:kern w:val="0"/>
          <w:sz w:val="32"/>
          <w:szCs w:val="32"/>
        </w:rPr>
        <w:t>专业对口并取得相应教师资格</w:t>
      </w:r>
      <w:r>
        <w:rPr>
          <w:rFonts w:hint="eastAsia" w:ascii="仿宋" w:hAnsi="仿宋" w:eastAsia="仿宋"/>
          <w:color w:val="303030"/>
          <w:kern w:val="0"/>
          <w:sz w:val="32"/>
          <w:szCs w:val="32"/>
        </w:rPr>
        <w:t>（即所学专业与教师资格证任教学科一致），教师资格的截止日期为2024年8月31日，否则取消聘用资格（如遇突发情况，此项将按国家或省相关文件要求执行）。</w:t>
      </w:r>
    </w:p>
    <w:p>
      <w:pPr>
        <w:spacing w:line="360" w:lineRule="auto"/>
        <w:ind w:firstLine="640" w:firstLineChars="200"/>
        <w:rPr>
          <w:rFonts w:ascii="仿宋" w:hAnsi="仿宋" w:eastAsia="仿宋"/>
          <w:sz w:val="32"/>
          <w:szCs w:val="32"/>
        </w:rPr>
      </w:pPr>
      <w:r>
        <w:rPr>
          <w:rFonts w:ascii="仿宋" w:hAnsi="仿宋" w:eastAsia="仿宋"/>
          <w:color w:val="303030"/>
          <w:kern w:val="0"/>
          <w:sz w:val="32"/>
          <w:szCs w:val="32"/>
        </w:rPr>
        <w:t>5</w:t>
      </w:r>
      <w:r>
        <w:rPr>
          <w:rFonts w:hint="eastAsia" w:ascii="仿宋" w:hAnsi="仿宋" w:eastAsia="仿宋"/>
          <w:color w:val="303030"/>
          <w:kern w:val="0"/>
          <w:sz w:val="32"/>
          <w:szCs w:val="32"/>
        </w:rPr>
        <w:t>．2024年毕业的</w:t>
      </w:r>
      <w:r>
        <w:rPr>
          <w:rFonts w:hint="eastAsia" w:ascii="仿宋" w:hAnsi="仿宋" w:eastAsia="仿宋"/>
          <w:sz w:val="32"/>
          <w:szCs w:val="32"/>
        </w:rPr>
        <w:t>教育部直属六所师范类院校本科并取得学士学位的优秀毕业生；202</w:t>
      </w:r>
      <w:r>
        <w:rPr>
          <w:rFonts w:ascii="仿宋" w:hAnsi="仿宋" w:eastAsia="仿宋"/>
          <w:sz w:val="32"/>
          <w:szCs w:val="32"/>
        </w:rPr>
        <w:t>4</w:t>
      </w:r>
      <w:r>
        <w:rPr>
          <w:rFonts w:hint="eastAsia" w:ascii="仿宋" w:hAnsi="仿宋" w:eastAsia="仿宋"/>
          <w:sz w:val="32"/>
          <w:szCs w:val="32"/>
        </w:rPr>
        <w:t>年毕业的教育部直属六所师范类院校研究生及以上学历的优秀毕业生。</w:t>
      </w:r>
      <w:r>
        <w:rPr>
          <w:rFonts w:hint="eastAsia" w:ascii="仿宋" w:hAnsi="仿宋" w:eastAsia="仿宋"/>
          <w:color w:val="303030"/>
          <w:kern w:val="0"/>
          <w:sz w:val="32"/>
          <w:szCs w:val="32"/>
        </w:rPr>
        <w:t>须在2024年7月31日前取得毕业证书、学位证书，否则取消聘用资格（如遇突发情况，此项将按国家或省相关文件要求执行）。</w:t>
      </w:r>
    </w:p>
    <w:p>
      <w:pPr>
        <w:numPr>
          <w:ilvl w:val="0"/>
          <w:numId w:val="2"/>
        </w:numPr>
        <w:spacing w:line="360" w:lineRule="auto"/>
        <w:ind w:firstLine="643" w:firstLineChars="200"/>
        <w:rPr>
          <w:rFonts w:ascii="仿宋" w:hAnsi="仿宋" w:eastAsia="仿宋" w:cs="宋体"/>
          <w:b/>
          <w:kern w:val="32"/>
          <w:sz w:val="32"/>
          <w:szCs w:val="32"/>
        </w:rPr>
      </w:pPr>
      <w:r>
        <w:rPr>
          <w:rFonts w:hint="eastAsia" w:ascii="仿宋" w:hAnsi="仿宋" w:eastAsia="仿宋" w:cs="宋体"/>
          <w:b/>
          <w:kern w:val="32"/>
          <w:sz w:val="32"/>
          <w:szCs w:val="32"/>
        </w:rPr>
        <w:t>报名须知</w:t>
      </w:r>
    </w:p>
    <w:p>
      <w:pPr>
        <w:pStyle w:val="2"/>
        <w:widowControl w:val="0"/>
        <w:shd w:val="clear" w:color="auto" w:fill="FFFFFF"/>
        <w:spacing w:before="0" w:beforeAutospacing="0" w:after="0" w:afterAutospacing="0" w:line="600" w:lineRule="exact"/>
        <w:ind w:firstLine="640" w:firstLineChars="200"/>
        <w:rPr>
          <w:rFonts w:ascii="仿宋" w:hAnsi="仿宋" w:eastAsia="仿宋"/>
          <w:b/>
          <w:color w:val="000000"/>
          <w:sz w:val="32"/>
          <w:szCs w:val="32"/>
        </w:rPr>
      </w:pPr>
      <w:r>
        <w:rPr>
          <w:rFonts w:hint="eastAsia" w:ascii="仿宋" w:hAnsi="仿宋" w:eastAsia="仿宋"/>
          <w:sz w:val="32"/>
          <w:szCs w:val="32"/>
        </w:rPr>
        <w:t>1．报名时须持本人有效</w:t>
      </w:r>
      <w:r>
        <w:rPr>
          <w:rFonts w:hint="eastAsia" w:ascii="仿宋" w:hAnsi="仿宋" w:eastAsia="仿宋"/>
          <w:sz w:val="32"/>
          <w:szCs w:val="32"/>
          <w:u w:val="single"/>
        </w:rPr>
        <w:t>身份证</w:t>
      </w:r>
      <w:r>
        <w:rPr>
          <w:rFonts w:hint="eastAsia" w:ascii="仿宋" w:hAnsi="仿宋" w:eastAsia="仿宋"/>
          <w:sz w:val="32"/>
          <w:szCs w:val="32"/>
        </w:rPr>
        <w:t>、所在院校毕业生就业主管部门出具的“</w:t>
      </w:r>
      <w:r>
        <w:rPr>
          <w:rFonts w:hint="eastAsia" w:ascii="仿宋" w:hAnsi="仿宋" w:eastAsia="仿宋"/>
          <w:sz w:val="32"/>
          <w:szCs w:val="32"/>
          <w:u w:val="single"/>
        </w:rPr>
        <w:t>毕业生就业推荐表</w:t>
      </w:r>
      <w:r>
        <w:rPr>
          <w:rFonts w:hint="eastAsia" w:ascii="仿宋" w:hAnsi="仿宋" w:eastAsia="仿宋"/>
          <w:sz w:val="32"/>
          <w:szCs w:val="32"/>
        </w:rPr>
        <w:t>”、在校期间所学课程的</w:t>
      </w:r>
      <w:r>
        <w:rPr>
          <w:rFonts w:hint="eastAsia" w:ascii="仿宋" w:hAnsi="仿宋" w:eastAsia="仿宋"/>
          <w:sz w:val="32"/>
          <w:szCs w:val="32"/>
          <w:u w:val="single"/>
        </w:rPr>
        <w:t>成绩单</w:t>
      </w:r>
      <w:r>
        <w:rPr>
          <w:rFonts w:hint="eastAsia" w:ascii="仿宋" w:hAnsi="仿宋" w:eastAsia="仿宋"/>
          <w:sz w:val="32"/>
          <w:szCs w:val="32"/>
        </w:rPr>
        <w:t>、</w:t>
      </w:r>
      <w:r>
        <w:rPr>
          <w:rFonts w:hint="eastAsia" w:ascii="仿宋" w:hAnsi="仿宋" w:eastAsia="仿宋"/>
          <w:sz w:val="32"/>
          <w:szCs w:val="32"/>
          <w:u w:val="single"/>
        </w:rPr>
        <w:t>教师资格证书</w:t>
      </w:r>
      <w:r>
        <w:rPr>
          <w:rFonts w:hint="eastAsia" w:ascii="仿宋" w:hAnsi="仿宋" w:eastAsia="仿宋"/>
          <w:sz w:val="32"/>
          <w:szCs w:val="32"/>
        </w:rPr>
        <w:t>、</w:t>
      </w:r>
      <w:r>
        <w:rPr>
          <w:rFonts w:hint="eastAsia" w:ascii="仿宋" w:hAnsi="仿宋" w:eastAsia="仿宋"/>
          <w:sz w:val="32"/>
          <w:szCs w:val="32"/>
          <w:u w:val="single"/>
        </w:rPr>
        <w:t>获奖证书</w:t>
      </w:r>
      <w:r>
        <w:rPr>
          <w:rFonts w:hint="eastAsia" w:ascii="仿宋" w:hAnsi="仿宋" w:eastAsia="仿宋"/>
          <w:sz w:val="32"/>
          <w:szCs w:val="32"/>
        </w:rPr>
        <w:t>、</w:t>
      </w:r>
      <w:r>
        <w:rPr>
          <w:rFonts w:hint="eastAsia" w:ascii="仿宋" w:hAnsi="仿宋" w:eastAsia="仿宋"/>
          <w:sz w:val="32"/>
          <w:szCs w:val="32"/>
          <w:u w:val="single"/>
        </w:rPr>
        <w:t>硕士研究生还须提供本科阶段学历证书、学位证书及学信网查询的《教育部学历证书电子注册备案表》等原件及复印件</w:t>
      </w:r>
      <w:r>
        <w:rPr>
          <w:rFonts w:hint="eastAsia" w:ascii="仿宋" w:hAnsi="仿宋" w:eastAsia="仿宋"/>
          <w:sz w:val="32"/>
          <w:szCs w:val="32"/>
        </w:rPr>
        <w:t>、</w:t>
      </w:r>
      <w:r>
        <w:rPr>
          <w:rFonts w:hint="eastAsia" w:ascii="仿宋" w:hAnsi="仿宋" w:eastAsia="仿宋"/>
          <w:sz w:val="32"/>
          <w:szCs w:val="32"/>
          <w:u w:val="single"/>
        </w:rPr>
        <w:t>招聘教师报名表各一份</w:t>
      </w:r>
      <w:r>
        <w:rPr>
          <w:rFonts w:hint="eastAsia" w:ascii="仿宋" w:hAnsi="仿宋" w:eastAsia="仿宋"/>
          <w:sz w:val="32"/>
          <w:szCs w:val="32"/>
        </w:rPr>
        <w:t>（</w:t>
      </w:r>
      <w:r>
        <w:rPr>
          <w:rFonts w:hint="eastAsia" w:ascii="仿宋" w:hAnsi="仿宋" w:eastAsia="仿宋"/>
          <w:color w:val="333333"/>
          <w:sz w:val="32"/>
          <w:szCs w:val="32"/>
        </w:rPr>
        <w:t>报名表见附件</w:t>
      </w:r>
      <w:r>
        <w:rPr>
          <w:rFonts w:hint="eastAsia" w:ascii="仿宋" w:hAnsi="仿宋" w:eastAsia="仿宋"/>
          <w:sz w:val="32"/>
          <w:szCs w:val="32"/>
        </w:rPr>
        <w:t>）</w:t>
      </w:r>
      <w:r>
        <w:rPr>
          <w:rFonts w:hint="eastAsia" w:ascii="仿宋" w:hAnsi="仿宋" w:eastAsia="仿宋"/>
          <w:color w:val="333333"/>
          <w:sz w:val="32"/>
          <w:szCs w:val="32"/>
        </w:rPr>
        <w:t>，</w:t>
      </w:r>
      <w:r>
        <w:rPr>
          <w:rFonts w:hint="eastAsia" w:ascii="仿宋" w:hAnsi="仿宋" w:eastAsia="仿宋"/>
          <w:sz w:val="32"/>
          <w:szCs w:val="32"/>
        </w:rPr>
        <w:t>发送至2966882633@qq.com，咨询电话：0427-7850566,15942756759，15804279012。</w:t>
      </w:r>
      <w:r>
        <w:rPr>
          <w:rFonts w:hint="eastAsia" w:ascii="仿宋" w:hAnsi="仿宋" w:eastAsia="仿宋"/>
          <w:b/>
          <w:kern w:val="32"/>
          <w:sz w:val="32"/>
          <w:szCs w:val="32"/>
        </w:rPr>
        <w:t>截止日期</w:t>
      </w:r>
      <w:r>
        <w:rPr>
          <w:rFonts w:hint="eastAsia" w:ascii="仿宋" w:hAnsi="仿宋" w:eastAsia="仿宋"/>
          <w:b/>
          <w:color w:val="000000"/>
          <w:kern w:val="32"/>
          <w:sz w:val="32"/>
          <w:szCs w:val="32"/>
        </w:rPr>
        <w:t>：2024年3月7日下午5点前</w:t>
      </w:r>
      <w:r>
        <w:rPr>
          <w:rFonts w:hint="eastAsia" w:ascii="仿宋" w:hAnsi="仿宋" w:eastAsia="仿宋"/>
          <w:b/>
          <w:color w:val="000000"/>
          <w:sz w:val="32"/>
          <w:szCs w:val="32"/>
        </w:rPr>
        <w:t>。</w:t>
      </w:r>
    </w:p>
    <w:p>
      <w:pPr>
        <w:pStyle w:val="2"/>
        <w:widowControl w:val="0"/>
        <w:shd w:val="clear" w:color="auto" w:fill="FFFFFF"/>
        <w:spacing w:before="0" w:beforeAutospacing="0" w:after="0" w:afterAutospacing="0"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2024年3月8日上午 8：30将在东北师范大学就业中心多功能厅三（一楼）开展招聘宣讲会。</w:t>
      </w:r>
    </w:p>
    <w:p>
      <w:pPr>
        <w:pStyle w:val="2"/>
        <w:widowControl w:val="0"/>
        <w:shd w:val="clear" w:color="auto" w:fill="FFFFFF"/>
        <w:spacing w:before="0" w:beforeAutospacing="0" w:after="0" w:afterAutospacing="0" w:line="600" w:lineRule="exact"/>
        <w:ind w:firstLine="640" w:firstLineChars="200"/>
        <w:rPr>
          <w:rFonts w:ascii="仿宋" w:hAnsi="仿宋" w:eastAsia="仿宋"/>
          <w:color w:val="333333"/>
          <w:sz w:val="32"/>
          <w:szCs w:val="32"/>
        </w:rPr>
      </w:pPr>
      <w:r>
        <w:rPr>
          <w:rFonts w:hint="eastAsia" w:ascii="仿宋" w:hAnsi="仿宋" w:eastAsia="仿宋"/>
          <w:color w:val="333333"/>
          <w:sz w:val="32"/>
          <w:szCs w:val="32"/>
        </w:rPr>
        <w:t>2．以上证件材料审查合格后留下复印件，退回原件。</w:t>
      </w:r>
    </w:p>
    <w:p>
      <w:pPr>
        <w:pStyle w:val="2"/>
        <w:widowControl w:val="0"/>
        <w:shd w:val="clear" w:color="auto" w:fill="FFFFFF"/>
        <w:spacing w:before="0" w:beforeAutospacing="0" w:after="0" w:afterAutospacing="0" w:line="600" w:lineRule="exact"/>
        <w:ind w:firstLine="640" w:firstLineChars="200"/>
        <w:rPr>
          <w:rFonts w:ascii="仿宋" w:hAnsi="仿宋" w:eastAsia="仿宋"/>
          <w:color w:val="333333"/>
          <w:sz w:val="32"/>
          <w:szCs w:val="32"/>
        </w:rPr>
      </w:pPr>
      <w:r>
        <w:rPr>
          <w:rFonts w:hint="eastAsia" w:ascii="仿宋" w:hAnsi="仿宋" w:eastAsia="仿宋"/>
          <w:color w:val="333333"/>
          <w:sz w:val="32"/>
          <w:szCs w:val="32"/>
        </w:rPr>
        <w:t>3．报名者对提供的材料必须保证真实有效，一经发现有弄虚作假行为，则取消报名资格；已经聘用的，取消聘用资格。</w:t>
      </w:r>
    </w:p>
    <w:p>
      <w:pPr>
        <w:spacing w:line="360" w:lineRule="auto"/>
        <w:ind w:firstLine="643" w:firstLineChars="200"/>
        <w:rPr>
          <w:rFonts w:ascii="仿宋" w:hAnsi="仿宋" w:eastAsia="仿宋" w:cs="宋体"/>
          <w:b/>
          <w:kern w:val="32"/>
          <w:sz w:val="32"/>
          <w:szCs w:val="32"/>
        </w:rPr>
      </w:pPr>
      <w:r>
        <w:rPr>
          <w:rFonts w:hint="eastAsia" w:ascii="仿宋" w:hAnsi="仿宋" w:eastAsia="仿宋" w:cs="宋体"/>
          <w:b/>
          <w:bCs/>
          <w:kern w:val="32"/>
          <w:sz w:val="32"/>
          <w:szCs w:val="32"/>
        </w:rPr>
        <w:t>四、</w:t>
      </w:r>
      <w:r>
        <w:rPr>
          <w:rFonts w:hint="eastAsia" w:ascii="仿宋" w:hAnsi="仿宋" w:eastAsia="仿宋" w:cs="宋体"/>
          <w:b/>
          <w:kern w:val="32"/>
          <w:sz w:val="32"/>
          <w:szCs w:val="32"/>
        </w:rPr>
        <w:t>组织面试、笔试</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1．面试：</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（1）说课：说课满分50分（说教材10分、说学情8分、说教法学法12分、说教学过程20分）。应聘者自选现高中教材内容，时间不超过10分钟。评委现场打分。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教师基本素质及答辩：总分50分。教师基本素质20分（仪表3分、教态4分、语言8分、板书5分）；答辩30分，评委小组结合应聘者的说课内容、说课情况及专业知识及专业技能等提出答辩题目，答辩时间不超过10分钟。评委现场打分。</w:t>
      </w:r>
    </w:p>
    <w:p>
      <w:pPr>
        <w:ind w:firstLine="640" w:firstLineChars="200"/>
        <w:jc w:val="left"/>
        <w:rPr>
          <w:rFonts w:ascii="仿宋" w:hAnsi="仿宋" w:eastAsia="仿宋" w:cs="宋体"/>
          <w:kern w:val="32"/>
          <w:sz w:val="32"/>
          <w:szCs w:val="32"/>
        </w:rPr>
      </w:pPr>
      <w:r>
        <w:rPr>
          <w:rFonts w:hint="eastAsia" w:ascii="仿宋" w:hAnsi="仿宋" w:eastAsia="仿宋" w:cs="宋体"/>
          <w:kern w:val="32"/>
          <w:sz w:val="32"/>
          <w:szCs w:val="32"/>
        </w:rPr>
        <w:t>打分实行百分制，去掉一个最高分和一个最低分，然后取平均分，得出应聘者成绩。</w:t>
      </w:r>
    </w:p>
    <w:p>
      <w:pPr>
        <w:spacing w:line="360" w:lineRule="auto"/>
        <w:ind w:firstLine="640" w:firstLineChars="200"/>
        <w:rPr>
          <w:rFonts w:ascii="仿宋" w:hAnsi="仿宋" w:eastAsia="仿宋"/>
          <w:sz w:val="32"/>
          <w:szCs w:val="32"/>
        </w:rPr>
      </w:pPr>
      <w:r>
        <w:rPr>
          <w:rFonts w:hint="eastAsia" w:ascii="仿宋" w:hAnsi="仿宋" w:eastAsia="仿宋" w:cs="宋体"/>
          <w:kern w:val="32"/>
          <w:sz w:val="32"/>
          <w:szCs w:val="32"/>
        </w:rPr>
        <w:t>2．</w:t>
      </w:r>
      <w:r>
        <w:rPr>
          <w:rFonts w:hint="eastAsia" w:ascii="仿宋_GB2312" w:hAnsi="Calibri" w:eastAsia="仿宋_GB2312" w:cs="Times New Roman"/>
          <w:sz w:val="32"/>
          <w:szCs w:val="32"/>
        </w:rPr>
        <w:t>笔试：满分为100分，60分为及格线，不及格者无录取资格。</w:t>
      </w:r>
    </w:p>
    <w:p>
      <w:pPr>
        <w:spacing w:line="600" w:lineRule="exact"/>
        <w:ind w:firstLine="643" w:firstLineChars="200"/>
        <w:jc w:val="left"/>
        <w:rPr>
          <w:rFonts w:ascii="仿宋" w:hAnsi="仿宋" w:eastAsia="仿宋" w:cs="宋体"/>
          <w:b/>
          <w:bCs/>
          <w:kern w:val="32"/>
          <w:sz w:val="32"/>
          <w:szCs w:val="32"/>
        </w:rPr>
      </w:pPr>
      <w:r>
        <w:rPr>
          <w:rFonts w:hint="eastAsia" w:ascii="仿宋" w:hAnsi="仿宋" w:eastAsia="仿宋" w:cs="宋体"/>
          <w:b/>
          <w:bCs/>
          <w:kern w:val="32"/>
          <w:sz w:val="32"/>
          <w:szCs w:val="32"/>
        </w:rPr>
        <w:t>五、签订就业协议</w:t>
      </w:r>
    </w:p>
    <w:p>
      <w:pPr>
        <w:spacing w:line="600" w:lineRule="exact"/>
        <w:ind w:firstLine="640" w:firstLineChars="200"/>
        <w:jc w:val="left"/>
        <w:rPr>
          <w:rFonts w:ascii="仿宋" w:hAnsi="仿宋" w:eastAsia="仿宋" w:cs="宋体"/>
          <w:kern w:val="32"/>
          <w:sz w:val="32"/>
          <w:szCs w:val="32"/>
        </w:rPr>
      </w:pPr>
      <w:r>
        <w:rPr>
          <w:rFonts w:hint="eastAsia" w:ascii="仿宋_GB2312" w:hAnsi="Calibri" w:eastAsia="仿宋_GB2312" w:cs="Times New Roman"/>
          <w:sz w:val="32"/>
          <w:szCs w:val="32"/>
        </w:rPr>
        <w:t>签订就业协议时，应聘者须携带本人身份证、学生证、《就业协议书》等材料。</w:t>
      </w:r>
    </w:p>
    <w:p>
      <w:pPr>
        <w:pStyle w:val="2"/>
        <w:shd w:val="clear" w:color="auto" w:fill="FFFFFF"/>
        <w:spacing w:before="0" w:beforeAutospacing="0" w:after="0" w:afterAutospacing="0"/>
        <w:ind w:firstLine="643" w:firstLineChars="200"/>
        <w:rPr>
          <w:rFonts w:ascii="仿宋" w:hAnsi="仿宋" w:eastAsia="仿宋"/>
          <w:b/>
          <w:kern w:val="32"/>
          <w:sz w:val="32"/>
          <w:szCs w:val="32"/>
        </w:rPr>
      </w:pPr>
      <w:r>
        <w:rPr>
          <w:rFonts w:hint="eastAsia" w:ascii="仿宋" w:hAnsi="仿宋" w:eastAsia="仿宋"/>
          <w:b/>
          <w:kern w:val="32"/>
          <w:sz w:val="32"/>
          <w:szCs w:val="32"/>
        </w:rPr>
        <w:t>六、资格复审</w:t>
      </w:r>
    </w:p>
    <w:p>
      <w:pPr>
        <w:pStyle w:val="2"/>
        <w:shd w:val="clear" w:color="auto" w:fill="FFFFFF"/>
        <w:spacing w:before="0" w:beforeAutospacing="0" w:after="0" w:afterAutospacing="0"/>
        <w:ind w:firstLine="640" w:firstLineChars="200"/>
        <w:rPr>
          <w:rFonts w:ascii="微软雅黑" w:hAnsi="微软雅黑" w:eastAsia="微软雅黑"/>
          <w:sz w:val="21"/>
          <w:szCs w:val="21"/>
        </w:rPr>
      </w:pPr>
      <w:r>
        <w:rPr>
          <w:rFonts w:hint="eastAsia" w:ascii="仿宋" w:hAnsi="仿宋" w:eastAsia="仿宋"/>
          <w:sz w:val="32"/>
          <w:szCs w:val="32"/>
        </w:rPr>
        <w:t>已签订就业协议的应聘者2024年毕业后，由盘锦市兴隆台区人力资源和社会保障局、盘锦市兴隆台区教育局、学校对应聘者应取得的学历证书、学位证书、教师资格证书、档案材料等进行资格复审。应聘者若不能按时取得公告要求的学历证书、学位证书和教师资格证书等，以及档案中有记载不符合招聘条件的情况，原签订就业协议无效，取消录取资格。</w:t>
      </w:r>
    </w:p>
    <w:p>
      <w:pPr>
        <w:pStyle w:val="2"/>
        <w:shd w:val="clear" w:color="auto" w:fill="FFFFFF"/>
        <w:spacing w:before="0" w:beforeAutospacing="0" w:after="0" w:afterAutospacing="0"/>
        <w:rPr>
          <w:rFonts w:ascii="微软雅黑" w:hAnsi="微软雅黑" w:eastAsia="微软雅黑"/>
          <w:sz w:val="21"/>
          <w:szCs w:val="21"/>
        </w:rPr>
      </w:pPr>
      <w:r>
        <w:rPr>
          <w:rFonts w:hint="eastAsia" w:ascii="微软雅黑" w:hAnsi="微软雅黑" w:eastAsia="微软雅黑"/>
          <w:sz w:val="21"/>
          <w:szCs w:val="21"/>
        </w:rPr>
        <w:t xml:space="preserve">       </w:t>
      </w:r>
      <w:r>
        <w:rPr>
          <w:rFonts w:hint="eastAsia" w:ascii="仿宋" w:hAnsi="仿宋" w:eastAsia="仿宋"/>
          <w:b/>
          <w:kern w:val="32"/>
          <w:sz w:val="32"/>
          <w:szCs w:val="32"/>
        </w:rPr>
        <w:t>七、体检、涉罪信息查询和考察</w:t>
      </w:r>
    </w:p>
    <w:p>
      <w:pPr>
        <w:pStyle w:val="2"/>
        <w:shd w:val="clear" w:color="auto" w:fill="FFFFFF"/>
        <w:spacing w:before="0" w:beforeAutospacing="0" w:after="0" w:afterAutospacing="0"/>
        <w:ind w:firstLine="640" w:firstLineChars="200"/>
        <w:rPr>
          <w:rFonts w:ascii="仿宋" w:hAnsi="仿宋" w:eastAsia="仿宋"/>
          <w:sz w:val="32"/>
          <w:szCs w:val="32"/>
        </w:rPr>
      </w:pPr>
      <w:r>
        <w:rPr>
          <w:rFonts w:hint="eastAsia" w:ascii="仿宋" w:hAnsi="仿宋" w:eastAsia="仿宋"/>
          <w:sz w:val="32"/>
          <w:szCs w:val="32"/>
        </w:rPr>
        <w:t>1．体检。已</w:t>
      </w:r>
      <w:r>
        <w:rPr>
          <w:rFonts w:hint="eastAsia" w:ascii="仿宋_GB2312" w:hAnsi="Calibri" w:eastAsia="仿宋_GB2312" w:cs="Times New Roman"/>
          <w:sz w:val="32"/>
          <w:szCs w:val="32"/>
        </w:rPr>
        <w:t>签订就业协议</w:t>
      </w:r>
      <w:r>
        <w:rPr>
          <w:rFonts w:hint="eastAsia" w:ascii="仿宋" w:hAnsi="仿宋" w:eastAsia="仿宋"/>
          <w:sz w:val="32"/>
          <w:szCs w:val="32"/>
        </w:rPr>
        <w:t>的应聘者资格复审合格后需参加由盘锦市兴隆台区人力资源和社会保障局、盘锦市兴隆台区教育局统一组织的体检。体检合格者确定为拟考察人员。体检不合格者，不予聘用。</w:t>
      </w:r>
    </w:p>
    <w:p>
      <w:pPr>
        <w:pStyle w:val="2"/>
        <w:shd w:val="clear" w:color="auto" w:fill="FFFFFF"/>
        <w:spacing w:before="0" w:beforeAutospacing="0" w:after="0" w:afterAutospacing="0"/>
        <w:ind w:firstLine="640" w:firstLineChars="200"/>
        <w:rPr>
          <w:rFonts w:ascii="仿宋" w:hAnsi="仿宋" w:eastAsia="仿宋"/>
          <w:sz w:val="32"/>
          <w:szCs w:val="32"/>
        </w:rPr>
      </w:pPr>
      <w:r>
        <w:rPr>
          <w:rFonts w:hint="eastAsia" w:ascii="仿宋" w:hAnsi="仿宋" w:eastAsia="仿宋"/>
          <w:sz w:val="32"/>
          <w:szCs w:val="32"/>
        </w:rPr>
        <w:t>2．涉罪信息查询。按照《关于印发〈教职员工入职查询办法（试行）〉的通知》（辽检会字〔2019〕8号）要求，由盘锦市兴隆台区人力资源和社会保障局、盘锦市兴隆台区教育局统一组织入职前涉罪信息查询，涉罪信息查询不合格者，不予聘用。</w:t>
      </w:r>
    </w:p>
    <w:p>
      <w:pPr>
        <w:pStyle w:val="2"/>
        <w:shd w:val="clear" w:color="auto" w:fill="FFFFFF"/>
        <w:spacing w:before="0" w:beforeAutospacing="0" w:after="0" w:afterAutospacing="0"/>
        <w:ind w:firstLine="640" w:firstLineChars="200"/>
        <w:rPr>
          <w:rFonts w:ascii="仿宋" w:hAnsi="仿宋" w:eastAsia="仿宋"/>
          <w:sz w:val="32"/>
          <w:szCs w:val="32"/>
        </w:rPr>
      </w:pPr>
      <w:r>
        <w:rPr>
          <w:rFonts w:hint="eastAsia" w:ascii="仿宋" w:hAnsi="仿宋" w:eastAsia="仿宋"/>
          <w:sz w:val="32"/>
          <w:szCs w:val="32"/>
        </w:rPr>
        <w:t>3．考察。学校组织对拟考察人员的思想政治表现、道德品质、业务能力、工作实绩等进行考察。考察合格人员，由学校出具考察意见，并存入拟聘用人员档案；考察不合格人员，取消聘用资格，并将结论及依据明确告知被考察人员。</w:t>
      </w:r>
    </w:p>
    <w:p>
      <w:pPr>
        <w:pStyle w:val="2"/>
        <w:shd w:val="clear" w:color="auto" w:fill="FFFFFF"/>
        <w:spacing w:before="0" w:beforeAutospacing="0" w:after="0" w:afterAutospacing="0"/>
        <w:ind w:firstLine="643" w:firstLineChars="200"/>
        <w:rPr>
          <w:rFonts w:ascii="仿宋" w:hAnsi="仿宋" w:eastAsia="仿宋"/>
          <w:b/>
          <w:kern w:val="32"/>
          <w:sz w:val="32"/>
          <w:szCs w:val="32"/>
        </w:rPr>
      </w:pPr>
      <w:r>
        <w:rPr>
          <w:rFonts w:hint="eastAsia" w:ascii="仿宋" w:hAnsi="仿宋" w:eastAsia="仿宋"/>
          <w:b/>
          <w:kern w:val="32"/>
          <w:sz w:val="32"/>
          <w:szCs w:val="32"/>
        </w:rPr>
        <w:t>八、公示与聘用</w:t>
      </w:r>
    </w:p>
    <w:p>
      <w:pPr>
        <w:pStyle w:val="2"/>
        <w:shd w:val="clear" w:color="auto" w:fill="FFFFFF"/>
        <w:spacing w:before="0" w:beforeAutospacing="0" w:after="0" w:afterAutospacing="0"/>
        <w:ind w:firstLine="640" w:firstLineChars="200"/>
        <w:rPr>
          <w:rFonts w:ascii="仿宋" w:hAnsi="仿宋" w:eastAsia="仿宋"/>
          <w:sz w:val="32"/>
          <w:szCs w:val="32"/>
        </w:rPr>
      </w:pPr>
      <w:r>
        <w:rPr>
          <w:rFonts w:hint="eastAsia" w:ascii="仿宋" w:hAnsi="仿宋" w:eastAsia="仿宋"/>
          <w:sz w:val="32"/>
          <w:szCs w:val="32"/>
        </w:rPr>
        <w:t>拟聘用人员名</w:t>
      </w:r>
      <w:r>
        <w:rPr>
          <w:rFonts w:hint="eastAsia" w:ascii="仿宋" w:hAnsi="仿宋" w:eastAsia="仿宋"/>
          <w:color w:val="000000" w:themeColor="text1"/>
          <w:sz w:val="32"/>
          <w:szCs w:val="32"/>
          <w14:textFill>
            <w14:solidFill>
              <w14:schemeClr w14:val="tx1"/>
            </w14:solidFill>
          </w14:textFill>
        </w:rPr>
        <w:t>单在盘锦市兴隆台区政府网站上公</w:t>
      </w:r>
      <w:r>
        <w:rPr>
          <w:rFonts w:hint="eastAsia" w:ascii="仿宋" w:hAnsi="仿宋" w:eastAsia="仿宋"/>
          <w:sz w:val="32"/>
          <w:szCs w:val="32"/>
        </w:rPr>
        <w:t>示，公示期为7个工作日。公示结束后，为公示无疑义的拟聘用人员办理备案手续；公示有疑义的拟聘用人员，学校调查核实，并提出处理意见。按规定实行试用期制度，试用期为12个月。试用期包括在聘用合同期限内。试用期满合格的，正式聘用；不合格的，取消聘用。服务期为5年（含试用期）。</w:t>
      </w:r>
    </w:p>
    <w:p>
      <w:pPr>
        <w:pStyle w:val="2"/>
        <w:shd w:val="clear" w:color="auto" w:fill="FFFFFF"/>
        <w:spacing w:before="0" w:beforeAutospacing="0" w:after="0" w:afterAutospacing="0"/>
        <w:ind w:firstLine="643" w:firstLineChars="200"/>
        <w:rPr>
          <w:rFonts w:ascii="仿宋" w:hAnsi="仿宋" w:eastAsia="仿宋"/>
          <w:b/>
          <w:kern w:val="32"/>
          <w:sz w:val="32"/>
          <w:szCs w:val="32"/>
        </w:rPr>
      </w:pPr>
      <w:r>
        <w:rPr>
          <w:rFonts w:hint="eastAsia" w:ascii="仿宋" w:hAnsi="仿宋" w:eastAsia="仿宋"/>
          <w:b/>
          <w:kern w:val="32"/>
          <w:sz w:val="32"/>
          <w:szCs w:val="32"/>
        </w:rPr>
        <w:t>九、纪律与监督</w:t>
      </w:r>
    </w:p>
    <w:p>
      <w:pPr>
        <w:pStyle w:val="2"/>
        <w:shd w:val="clear" w:color="auto" w:fill="FFFFFF"/>
        <w:spacing w:before="0" w:beforeAutospacing="0" w:after="0" w:afterAutospacing="0"/>
        <w:ind w:firstLine="640" w:firstLineChars="200"/>
        <w:rPr>
          <w:rFonts w:ascii="微软雅黑" w:hAnsi="微软雅黑" w:eastAsia="微软雅黑"/>
          <w:sz w:val="21"/>
          <w:szCs w:val="21"/>
        </w:rPr>
      </w:pPr>
      <w:r>
        <w:rPr>
          <w:rFonts w:hint="eastAsia" w:ascii="仿宋" w:hAnsi="仿宋" w:eastAsia="仿宋"/>
          <w:sz w:val="32"/>
          <w:szCs w:val="32"/>
        </w:rPr>
        <w:t>坚持“公开、平等、竞争、择优”的原则，严肃纪律，秉公办事，严禁弄虚作假，徇私舞弊，全程接受纪检监察部门和社会的监督。</w:t>
      </w:r>
    </w:p>
    <w:p>
      <w:pPr>
        <w:pStyle w:val="2"/>
        <w:shd w:val="clear" w:color="auto" w:fill="FFFFFF"/>
        <w:spacing w:before="0" w:beforeAutospacing="0" w:after="0" w:afterAutospacing="0"/>
        <w:ind w:firstLine="643" w:firstLineChars="200"/>
        <w:rPr>
          <w:rFonts w:ascii="仿宋" w:hAnsi="仿宋" w:eastAsia="仿宋"/>
          <w:b/>
          <w:kern w:val="32"/>
          <w:sz w:val="32"/>
          <w:szCs w:val="32"/>
        </w:rPr>
      </w:pPr>
      <w:r>
        <w:rPr>
          <w:rFonts w:hint="eastAsia" w:ascii="仿宋" w:hAnsi="仿宋" w:eastAsia="仿宋"/>
          <w:b/>
          <w:kern w:val="32"/>
          <w:sz w:val="32"/>
          <w:szCs w:val="32"/>
        </w:rPr>
        <w:t>十、其他事项</w:t>
      </w:r>
    </w:p>
    <w:p>
      <w:pPr>
        <w:pStyle w:val="2"/>
        <w:shd w:val="clear" w:color="auto" w:fill="FFFFFF"/>
        <w:spacing w:before="0" w:beforeAutospacing="0" w:after="0" w:afterAutospacing="0"/>
        <w:rPr>
          <w:rFonts w:ascii="仿宋" w:hAnsi="仿宋" w:eastAsia="仿宋"/>
          <w:sz w:val="32"/>
          <w:szCs w:val="32"/>
        </w:rPr>
      </w:pPr>
      <w:r>
        <w:rPr>
          <w:rFonts w:hint="eastAsia" w:ascii="微软雅黑" w:hAnsi="微软雅黑" w:eastAsia="微软雅黑"/>
          <w:sz w:val="21"/>
          <w:szCs w:val="21"/>
        </w:rPr>
        <w:t xml:space="preserve">      </w:t>
      </w:r>
      <w:r>
        <w:rPr>
          <w:rFonts w:hint="eastAsia" w:ascii="仿宋" w:hAnsi="仿宋" w:eastAsia="仿宋"/>
          <w:sz w:val="32"/>
          <w:szCs w:val="32"/>
        </w:rPr>
        <w:t>1．自报名至拟聘用人员公示期间，应聘者确保填报通讯设备畅通并时刻关注邮箱信息。如因本人未按要求或通讯设备不畅出现的相关问题，其后果由本人负责。</w:t>
      </w:r>
    </w:p>
    <w:p>
      <w:pPr>
        <w:pStyle w:val="2"/>
        <w:shd w:val="clear" w:color="auto" w:fill="FFFFFF"/>
        <w:spacing w:before="0" w:beforeAutospacing="0" w:after="0" w:afterAutospacing="0"/>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2．其他未尽事宜，按照国家、省、市有关文件规定执行。</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3．纪律监督电话：</w:t>
      </w:r>
      <w:r>
        <w:rPr>
          <w:rFonts w:hint="eastAsia" w:ascii="仿宋" w:hAnsi="仿宋" w:eastAsia="仿宋"/>
          <w:color w:val="FF0000"/>
          <w:sz w:val="32"/>
          <w:szCs w:val="32"/>
        </w:rPr>
        <w:t>0427-7823714</w:t>
      </w:r>
    </w:p>
    <w:p>
      <w:pPr>
        <w:spacing w:line="360" w:lineRule="auto"/>
        <w:ind w:firstLine="640" w:firstLineChars="200"/>
        <w:rPr>
          <w:rFonts w:ascii="仿宋" w:hAnsi="仿宋" w:eastAsia="仿宋"/>
          <w:sz w:val="32"/>
          <w:szCs w:val="32"/>
        </w:rPr>
      </w:pPr>
    </w:p>
    <w:p>
      <w:pPr>
        <w:spacing w:line="360" w:lineRule="auto"/>
        <w:ind w:firstLine="4800" w:firstLineChars="1500"/>
        <w:rPr>
          <w:rFonts w:ascii="仿宋" w:hAnsi="仿宋" w:eastAsia="仿宋"/>
          <w:sz w:val="32"/>
          <w:szCs w:val="32"/>
        </w:rPr>
      </w:pPr>
    </w:p>
    <w:p>
      <w:pPr>
        <w:spacing w:line="360" w:lineRule="auto"/>
        <w:ind w:firstLine="4800" w:firstLineChars="1500"/>
        <w:rPr>
          <w:rFonts w:ascii="仿宋" w:hAnsi="仿宋" w:eastAsia="仿宋"/>
          <w:sz w:val="32"/>
          <w:szCs w:val="32"/>
        </w:rPr>
      </w:pPr>
    </w:p>
    <w:p>
      <w:pPr>
        <w:spacing w:line="360" w:lineRule="auto"/>
        <w:ind w:firstLine="4800" w:firstLineChars="1500"/>
        <w:rPr>
          <w:rFonts w:ascii="仿宋" w:hAnsi="仿宋" w:eastAsia="仿宋"/>
          <w:sz w:val="32"/>
          <w:szCs w:val="32"/>
        </w:rPr>
      </w:pPr>
    </w:p>
    <w:p>
      <w:pPr>
        <w:spacing w:line="360" w:lineRule="auto"/>
        <w:ind w:firstLine="4800" w:firstLineChars="1500"/>
        <w:rPr>
          <w:rFonts w:ascii="仿宋" w:hAnsi="仿宋" w:eastAsia="仿宋"/>
          <w:sz w:val="32"/>
          <w:szCs w:val="32"/>
        </w:rPr>
      </w:pPr>
    </w:p>
    <w:p>
      <w:pPr>
        <w:spacing w:line="360" w:lineRule="auto"/>
        <w:ind w:firstLine="3840" w:firstLineChars="1200"/>
        <w:rPr>
          <w:rFonts w:ascii="仿宋" w:hAnsi="仿宋" w:eastAsia="仿宋"/>
          <w:sz w:val="32"/>
          <w:szCs w:val="32"/>
        </w:rPr>
      </w:pPr>
      <w:r>
        <w:rPr>
          <w:rFonts w:hint="eastAsia" w:ascii="仿宋" w:hAnsi="仿宋" w:eastAsia="仿宋"/>
          <w:sz w:val="32"/>
          <w:szCs w:val="32"/>
        </w:rPr>
        <w:t>盘锦市辽河油田第二高级中学</w:t>
      </w:r>
    </w:p>
    <w:p>
      <w:pPr>
        <w:spacing w:line="360" w:lineRule="auto"/>
        <w:rPr>
          <w:rFonts w:ascii="仿宋" w:hAnsi="仿宋" w:eastAsia="仿宋"/>
          <w:sz w:val="32"/>
          <w:szCs w:val="32"/>
        </w:rPr>
      </w:pPr>
      <w:r>
        <w:rPr>
          <w:rFonts w:hint="eastAsia" w:ascii="仿宋" w:hAnsi="仿宋" w:eastAsia="仿宋"/>
          <w:sz w:val="32"/>
          <w:szCs w:val="32"/>
        </w:rPr>
        <w:t xml:space="preserve">                              2024年3月1日</w:t>
      </w:r>
    </w:p>
    <w:p>
      <w:pPr>
        <w:widowControl/>
        <w:jc w:val="left"/>
        <w:rPr>
          <w:rFonts w:ascii="黑体" w:hAnsi="黑体" w:eastAsia="黑体"/>
          <w:sz w:val="24"/>
        </w:rPr>
      </w:pPr>
      <w:r>
        <w:br w:type="page"/>
      </w:r>
    </w:p>
    <w:p>
      <w:pPr>
        <w:rPr>
          <w:rFonts w:ascii="黑体" w:hAnsi="黑体" w:eastAsia="黑体"/>
          <w:sz w:val="24"/>
        </w:rPr>
      </w:pPr>
    </w:p>
    <w:p>
      <w:pPr>
        <w:jc w:val="center"/>
        <w:rPr>
          <w:rFonts w:ascii="黑体" w:hAnsi="黑体" w:eastAsia="黑体"/>
          <w:sz w:val="32"/>
          <w:szCs w:val="32"/>
        </w:rPr>
      </w:pPr>
      <w:r>
        <w:rPr>
          <w:rFonts w:hint="eastAsia" w:ascii="黑体" w:hAnsi="黑体" w:eastAsia="黑体"/>
          <w:sz w:val="32"/>
          <w:szCs w:val="32"/>
        </w:rPr>
        <w:t>2024年盘锦市辽河油田第二高级中学招聘教师报名表</w:t>
      </w:r>
    </w:p>
    <w:p>
      <w:pPr>
        <w:jc w:val="center"/>
        <w:rPr>
          <w:rFonts w:ascii="黑体" w:hAnsi="黑体" w:eastAsia="黑体"/>
          <w:sz w:val="24"/>
        </w:rPr>
      </w:pPr>
    </w:p>
    <w:tbl>
      <w:tblPr>
        <w:tblStyle w:val="3"/>
        <w:tblW w:w="8274"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624"/>
        <w:gridCol w:w="630"/>
        <w:gridCol w:w="1799"/>
        <w:gridCol w:w="735"/>
        <w:gridCol w:w="750"/>
        <w:gridCol w:w="709"/>
        <w:gridCol w:w="15"/>
        <w:gridCol w:w="475"/>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rPr>
            </w:pPr>
            <w:r>
              <w:rPr>
                <w:rFonts w:hint="eastAsia" w:ascii="宋体" w:hAnsi="宋体"/>
                <w:sz w:val="24"/>
              </w:rPr>
              <w:t>姓 名</w:t>
            </w:r>
          </w:p>
        </w:tc>
        <w:tc>
          <w:tcPr>
            <w:tcW w:w="1255" w:type="dxa"/>
            <w:gridSpan w:val="2"/>
            <w:tcBorders>
              <w:top w:val="single" w:color="auto" w:sz="4" w:space="0"/>
              <w:left w:val="nil"/>
              <w:bottom w:val="single" w:color="auto" w:sz="4" w:space="0"/>
              <w:right w:val="single" w:color="auto" w:sz="4" w:space="0"/>
            </w:tcBorders>
          </w:tcPr>
          <w:p>
            <w:pPr>
              <w:spacing w:line="360" w:lineRule="auto"/>
              <w:jc w:val="center"/>
              <w:rPr>
                <w:rFonts w:ascii="宋体" w:hAnsi="宋体"/>
                <w:sz w:val="24"/>
              </w:rPr>
            </w:pPr>
          </w:p>
        </w:tc>
        <w:tc>
          <w:tcPr>
            <w:tcW w:w="1800" w:type="dxa"/>
            <w:tcBorders>
              <w:top w:val="single" w:color="auto" w:sz="4" w:space="0"/>
              <w:left w:val="nil"/>
              <w:bottom w:val="single" w:color="auto" w:sz="4" w:space="0"/>
              <w:right w:val="single" w:color="auto" w:sz="4" w:space="0"/>
            </w:tcBorders>
          </w:tcPr>
          <w:p>
            <w:pPr>
              <w:spacing w:line="360" w:lineRule="auto"/>
              <w:jc w:val="center"/>
              <w:rPr>
                <w:rFonts w:ascii="宋体" w:hAnsi="宋体"/>
                <w:sz w:val="24"/>
              </w:rPr>
            </w:pPr>
            <w:r>
              <w:rPr>
                <w:rFonts w:hint="eastAsia" w:ascii="宋体" w:hAnsi="宋体"/>
                <w:sz w:val="24"/>
              </w:rPr>
              <w:t>性别</w:t>
            </w:r>
          </w:p>
        </w:tc>
        <w:tc>
          <w:tcPr>
            <w:tcW w:w="735" w:type="dxa"/>
            <w:tcBorders>
              <w:top w:val="single" w:color="auto" w:sz="4" w:space="0"/>
              <w:left w:val="nil"/>
              <w:bottom w:val="single" w:color="auto" w:sz="4" w:space="0"/>
              <w:right w:val="single" w:color="auto" w:sz="4" w:space="0"/>
            </w:tcBorders>
          </w:tcPr>
          <w:p>
            <w:pPr>
              <w:spacing w:line="360" w:lineRule="auto"/>
              <w:jc w:val="center"/>
              <w:rPr>
                <w:rFonts w:ascii="宋体" w:hAnsi="宋体"/>
                <w:sz w:val="24"/>
              </w:rPr>
            </w:pPr>
          </w:p>
        </w:tc>
        <w:tc>
          <w:tcPr>
            <w:tcW w:w="1950" w:type="dxa"/>
            <w:gridSpan w:val="4"/>
            <w:tcBorders>
              <w:top w:val="single" w:color="auto" w:sz="4" w:space="0"/>
              <w:left w:val="nil"/>
              <w:bottom w:val="single" w:color="auto" w:sz="4" w:space="0"/>
              <w:right w:val="single" w:color="auto" w:sz="4" w:space="0"/>
            </w:tcBorders>
          </w:tcPr>
          <w:p>
            <w:pPr>
              <w:spacing w:line="360" w:lineRule="auto"/>
              <w:jc w:val="center"/>
              <w:rPr>
                <w:rFonts w:ascii="宋体" w:hAnsi="宋体"/>
                <w:sz w:val="24"/>
              </w:rPr>
            </w:pPr>
            <w:r>
              <w:rPr>
                <w:rFonts w:hint="eastAsia" w:ascii="宋体" w:hAnsi="宋体"/>
                <w:sz w:val="24"/>
              </w:rPr>
              <w:t>出生年月日</w:t>
            </w:r>
          </w:p>
        </w:tc>
        <w:tc>
          <w:tcPr>
            <w:tcW w:w="1620" w:type="dxa"/>
            <w:tcBorders>
              <w:top w:val="single" w:color="auto" w:sz="4" w:space="0"/>
              <w:left w:val="nil"/>
              <w:bottom w:val="single" w:color="auto" w:sz="4" w:space="0"/>
              <w:right w:val="single" w:color="auto" w:sz="4" w:space="0"/>
            </w:tcBorders>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rPr>
            </w:pPr>
            <w:r>
              <w:rPr>
                <w:rFonts w:hint="eastAsia" w:ascii="宋体" w:hAnsi="宋体"/>
                <w:sz w:val="24"/>
              </w:rPr>
              <w:t>身 高</w:t>
            </w:r>
          </w:p>
        </w:tc>
        <w:tc>
          <w:tcPr>
            <w:tcW w:w="1255" w:type="dxa"/>
            <w:gridSpan w:val="2"/>
            <w:tcBorders>
              <w:top w:val="single" w:color="auto" w:sz="4" w:space="0"/>
              <w:left w:val="nil"/>
              <w:bottom w:val="single" w:color="auto" w:sz="4" w:space="0"/>
              <w:right w:val="single" w:color="auto" w:sz="4" w:space="0"/>
            </w:tcBorders>
          </w:tcPr>
          <w:p>
            <w:pPr>
              <w:spacing w:line="360" w:lineRule="auto"/>
              <w:jc w:val="center"/>
              <w:rPr>
                <w:rFonts w:ascii="宋体" w:hAnsi="宋体"/>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rPr>
            </w:pPr>
            <w:r>
              <w:rPr>
                <w:rFonts w:hint="eastAsia" w:ascii="宋体" w:hAnsi="宋体"/>
                <w:sz w:val="24"/>
              </w:rPr>
              <w:t>民族</w:t>
            </w:r>
          </w:p>
        </w:tc>
        <w:tc>
          <w:tcPr>
            <w:tcW w:w="735" w:type="dxa"/>
            <w:tcBorders>
              <w:top w:val="single" w:color="auto" w:sz="4" w:space="0"/>
              <w:left w:val="nil"/>
              <w:bottom w:val="single" w:color="auto" w:sz="4" w:space="0"/>
              <w:right w:val="single" w:color="auto" w:sz="4" w:space="0"/>
            </w:tcBorders>
          </w:tcPr>
          <w:p>
            <w:pPr>
              <w:spacing w:line="360" w:lineRule="auto"/>
              <w:jc w:val="center"/>
              <w:rPr>
                <w:rFonts w:ascii="宋体" w:hAnsi="宋体"/>
                <w:sz w:val="24"/>
              </w:rPr>
            </w:pPr>
          </w:p>
        </w:tc>
        <w:tc>
          <w:tcPr>
            <w:tcW w:w="1950" w:type="dxa"/>
            <w:gridSpan w:val="4"/>
            <w:tcBorders>
              <w:top w:val="single" w:color="auto" w:sz="4" w:space="0"/>
              <w:left w:val="nil"/>
              <w:bottom w:val="single" w:color="auto" w:sz="4" w:space="0"/>
              <w:right w:val="single" w:color="auto" w:sz="4" w:space="0"/>
            </w:tcBorders>
          </w:tcPr>
          <w:p>
            <w:pPr>
              <w:spacing w:line="360" w:lineRule="auto"/>
              <w:jc w:val="center"/>
              <w:rPr>
                <w:rFonts w:ascii="宋体" w:hAnsi="宋体"/>
                <w:sz w:val="24"/>
              </w:rPr>
            </w:pPr>
            <w:r>
              <w:rPr>
                <w:rFonts w:hint="eastAsia" w:ascii="宋体" w:hAnsi="宋体"/>
                <w:sz w:val="24"/>
              </w:rPr>
              <w:t>籍贯</w:t>
            </w:r>
          </w:p>
        </w:tc>
        <w:tc>
          <w:tcPr>
            <w:tcW w:w="1620" w:type="dxa"/>
            <w:tcBorders>
              <w:top w:val="single" w:color="auto" w:sz="4" w:space="0"/>
              <w:left w:val="nil"/>
              <w:bottom w:val="single" w:color="auto" w:sz="4" w:space="0"/>
              <w:right w:val="single" w:color="auto" w:sz="4" w:space="0"/>
            </w:tcBorders>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169"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高 考 总 成 绩</w:t>
            </w: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p>
        </w:tc>
        <w:tc>
          <w:tcPr>
            <w:tcW w:w="2685" w:type="dxa"/>
            <w:gridSpan w:val="5"/>
            <w:tcBorders>
              <w:top w:val="single" w:color="auto" w:sz="4" w:space="0"/>
              <w:left w:val="nil"/>
              <w:bottom w:val="single" w:color="auto" w:sz="4" w:space="0"/>
              <w:right w:val="single" w:color="auto" w:sz="4" w:space="0"/>
            </w:tcBorders>
          </w:tcPr>
          <w:p>
            <w:pPr>
              <w:spacing w:line="360" w:lineRule="auto"/>
              <w:rPr>
                <w:rFonts w:ascii="宋体" w:hAnsi="宋体"/>
                <w:sz w:val="24"/>
              </w:rPr>
            </w:pPr>
            <w:r>
              <w:rPr>
                <w:rFonts w:hint="eastAsia" w:ascii="宋体" w:hAnsi="宋体"/>
                <w:sz w:val="24"/>
              </w:rPr>
              <w:t>所学专业高考单科成绩</w:t>
            </w:r>
          </w:p>
        </w:tc>
        <w:tc>
          <w:tcPr>
            <w:tcW w:w="162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539"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本科院校</w:t>
            </w:r>
          </w:p>
        </w:tc>
        <w:tc>
          <w:tcPr>
            <w:tcW w:w="2430" w:type="dxa"/>
            <w:gridSpan w:val="2"/>
            <w:tcBorders>
              <w:top w:val="single" w:color="auto" w:sz="4" w:space="0"/>
              <w:left w:val="nil"/>
              <w:bottom w:val="single" w:color="auto" w:sz="4" w:space="0"/>
              <w:right w:val="single" w:color="auto" w:sz="4" w:space="0"/>
            </w:tcBorders>
          </w:tcPr>
          <w:p>
            <w:pPr>
              <w:tabs>
                <w:tab w:val="left" w:pos="105"/>
              </w:tabs>
              <w:spacing w:line="360" w:lineRule="auto"/>
              <w:rPr>
                <w:rFonts w:ascii="宋体" w:hAnsi="宋体"/>
                <w:sz w:val="24"/>
              </w:rPr>
            </w:pPr>
          </w:p>
        </w:tc>
        <w:tc>
          <w:tcPr>
            <w:tcW w:w="1485" w:type="dxa"/>
            <w:gridSpan w:val="2"/>
            <w:tcBorders>
              <w:top w:val="single" w:color="auto" w:sz="4" w:space="0"/>
              <w:left w:val="single" w:color="auto" w:sz="4" w:space="0"/>
              <w:bottom w:val="single" w:color="auto" w:sz="4" w:space="0"/>
              <w:right w:val="single" w:color="auto" w:sz="4" w:space="0"/>
            </w:tcBorders>
          </w:tcPr>
          <w:p>
            <w:pPr>
              <w:tabs>
                <w:tab w:val="left" w:pos="105"/>
              </w:tabs>
              <w:spacing w:line="360" w:lineRule="auto"/>
              <w:rPr>
                <w:rFonts w:ascii="宋体" w:hAnsi="宋体"/>
                <w:sz w:val="24"/>
              </w:rPr>
            </w:pPr>
            <w:r>
              <w:rPr>
                <w:rFonts w:hint="eastAsia" w:ascii="宋体" w:hAnsi="宋体"/>
                <w:sz w:val="24"/>
              </w:rPr>
              <w:t xml:space="preserve">  本科专业 </w:t>
            </w:r>
          </w:p>
        </w:tc>
        <w:tc>
          <w:tcPr>
            <w:tcW w:w="2820" w:type="dxa"/>
            <w:gridSpan w:val="4"/>
            <w:tcBorders>
              <w:top w:val="single" w:color="auto" w:sz="4" w:space="0"/>
              <w:left w:val="single" w:color="auto" w:sz="4" w:space="0"/>
              <w:bottom w:val="single" w:color="auto" w:sz="4" w:space="0"/>
              <w:right w:val="single" w:color="auto" w:sz="4" w:space="0"/>
            </w:tcBorders>
          </w:tcPr>
          <w:p>
            <w:pPr>
              <w:tabs>
                <w:tab w:val="left" w:pos="105"/>
              </w:tabs>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169" w:type="dxa"/>
            <w:gridSpan w:val="3"/>
            <w:tcBorders>
              <w:top w:val="single" w:color="auto" w:sz="4" w:space="0"/>
              <w:left w:val="single" w:color="auto" w:sz="4" w:space="0"/>
              <w:bottom w:val="single" w:color="auto" w:sz="4" w:space="0"/>
              <w:right w:val="single" w:color="auto" w:sz="4" w:space="0"/>
            </w:tcBorders>
          </w:tcPr>
          <w:p>
            <w:pPr>
              <w:tabs>
                <w:tab w:val="left" w:pos="105"/>
              </w:tabs>
              <w:spacing w:line="360" w:lineRule="auto"/>
              <w:rPr>
                <w:rFonts w:ascii="宋体" w:hAnsi="宋体"/>
                <w:sz w:val="24"/>
              </w:rPr>
            </w:pPr>
            <w:r>
              <w:rPr>
                <w:rFonts w:hint="eastAsia" w:ascii="宋体" w:hAnsi="宋体"/>
                <w:sz w:val="24"/>
              </w:rPr>
              <w:t>本科期间担任职务</w:t>
            </w:r>
          </w:p>
        </w:tc>
        <w:tc>
          <w:tcPr>
            <w:tcW w:w="1800" w:type="dxa"/>
            <w:tcBorders>
              <w:top w:val="single" w:color="auto" w:sz="4" w:space="0"/>
              <w:left w:val="single" w:color="auto" w:sz="4" w:space="0"/>
              <w:bottom w:val="single" w:color="auto" w:sz="4" w:space="0"/>
              <w:right w:val="single" w:color="auto" w:sz="4" w:space="0"/>
            </w:tcBorders>
          </w:tcPr>
          <w:p>
            <w:pPr>
              <w:tabs>
                <w:tab w:val="left" w:pos="105"/>
              </w:tabs>
              <w:spacing w:line="360" w:lineRule="auto"/>
              <w:rPr>
                <w:rFonts w:ascii="宋体" w:hAnsi="宋体"/>
                <w:sz w:val="24"/>
              </w:rPr>
            </w:pPr>
            <w:r>
              <w:rPr>
                <w:rFonts w:hint="eastAsia" w:ascii="宋体" w:hAnsi="宋体"/>
                <w:sz w:val="24"/>
              </w:rPr>
              <w:t xml:space="preserve">  </w:t>
            </w:r>
          </w:p>
        </w:tc>
        <w:tc>
          <w:tcPr>
            <w:tcW w:w="2190" w:type="dxa"/>
            <w:gridSpan w:val="3"/>
            <w:tcBorders>
              <w:top w:val="single" w:color="auto" w:sz="4" w:space="0"/>
              <w:left w:val="single" w:color="auto" w:sz="4" w:space="0"/>
              <w:bottom w:val="single" w:color="auto" w:sz="4" w:space="0"/>
              <w:right w:val="single" w:color="auto" w:sz="4" w:space="0"/>
            </w:tcBorders>
          </w:tcPr>
          <w:p>
            <w:pPr>
              <w:tabs>
                <w:tab w:val="left" w:pos="105"/>
              </w:tabs>
              <w:spacing w:line="360" w:lineRule="auto"/>
              <w:rPr>
                <w:rFonts w:ascii="宋体" w:hAnsi="宋体"/>
                <w:sz w:val="24"/>
              </w:rPr>
            </w:pPr>
            <w:r>
              <w:rPr>
                <w:rFonts w:hint="eastAsia" w:ascii="宋体" w:hAnsi="宋体"/>
                <w:sz w:val="24"/>
              </w:rPr>
              <w:t>本科期间所获荣誉</w:t>
            </w:r>
          </w:p>
        </w:tc>
        <w:tc>
          <w:tcPr>
            <w:tcW w:w="2115" w:type="dxa"/>
            <w:gridSpan w:val="3"/>
            <w:tcBorders>
              <w:top w:val="single" w:color="auto" w:sz="4" w:space="0"/>
              <w:left w:val="single" w:color="auto" w:sz="4" w:space="0"/>
              <w:bottom w:val="single" w:color="auto" w:sz="4" w:space="0"/>
              <w:right w:val="single" w:color="auto" w:sz="4" w:space="0"/>
            </w:tcBorders>
          </w:tcPr>
          <w:p>
            <w:pPr>
              <w:tabs>
                <w:tab w:val="left" w:pos="105"/>
              </w:tabs>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rPr>
            </w:pPr>
            <w:r>
              <w:rPr>
                <w:rFonts w:hint="eastAsia" w:ascii="宋体" w:hAnsi="宋体"/>
                <w:sz w:val="24"/>
              </w:rPr>
              <w:t>研究生院校</w:t>
            </w:r>
          </w:p>
        </w:tc>
        <w:tc>
          <w:tcPr>
            <w:tcW w:w="2430" w:type="dxa"/>
            <w:gridSpan w:val="2"/>
            <w:tcBorders>
              <w:top w:val="single" w:color="auto" w:sz="4" w:space="0"/>
              <w:left w:val="nil"/>
              <w:bottom w:val="single" w:color="auto" w:sz="4" w:space="0"/>
              <w:right w:val="single" w:color="auto" w:sz="4" w:space="0"/>
            </w:tcBorders>
          </w:tcPr>
          <w:p>
            <w:pPr>
              <w:spacing w:line="360" w:lineRule="auto"/>
              <w:jc w:val="left"/>
              <w:rPr>
                <w:rFonts w:ascii="宋体" w:hAnsi="宋体"/>
                <w:sz w:val="24"/>
              </w:rPr>
            </w:pPr>
          </w:p>
        </w:tc>
        <w:tc>
          <w:tcPr>
            <w:tcW w:w="1485" w:type="dxa"/>
            <w:gridSpan w:val="2"/>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sz w:val="24"/>
              </w:rPr>
            </w:pPr>
            <w:r>
              <w:rPr>
                <w:rFonts w:hint="eastAsia" w:ascii="宋体" w:hAnsi="宋体"/>
                <w:sz w:val="24"/>
              </w:rPr>
              <w:t>研究生专业</w:t>
            </w:r>
          </w:p>
        </w:tc>
        <w:tc>
          <w:tcPr>
            <w:tcW w:w="2820" w:type="dxa"/>
            <w:gridSpan w:val="4"/>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169" w:type="dxa"/>
            <w:gridSpan w:val="3"/>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sz w:val="24"/>
              </w:rPr>
            </w:pPr>
            <w:r>
              <w:rPr>
                <w:rFonts w:hint="eastAsia" w:ascii="宋体" w:hAnsi="宋体"/>
                <w:sz w:val="24"/>
              </w:rPr>
              <w:t>读研期间担任职务</w:t>
            </w:r>
          </w:p>
        </w:tc>
        <w:tc>
          <w:tcPr>
            <w:tcW w:w="1800"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sz w:val="24"/>
              </w:rPr>
            </w:pPr>
          </w:p>
        </w:tc>
        <w:tc>
          <w:tcPr>
            <w:tcW w:w="2190" w:type="dxa"/>
            <w:gridSpan w:val="3"/>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sz w:val="24"/>
              </w:rPr>
            </w:pPr>
            <w:r>
              <w:rPr>
                <w:rFonts w:hint="eastAsia" w:ascii="宋体" w:hAnsi="宋体"/>
                <w:sz w:val="24"/>
              </w:rPr>
              <w:t>读研期间所获荣誉</w:t>
            </w:r>
          </w:p>
        </w:tc>
        <w:tc>
          <w:tcPr>
            <w:tcW w:w="2115" w:type="dxa"/>
            <w:gridSpan w:val="3"/>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39"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cs="Times New Roman"/>
                <w:sz w:val="24"/>
              </w:rPr>
            </w:pPr>
            <w:r>
              <w:rPr>
                <w:rFonts w:hint="eastAsia" w:ascii="宋体" w:hAnsi="宋体"/>
                <w:sz w:val="24"/>
              </w:rPr>
              <w:t>现家庭住址</w:t>
            </w:r>
          </w:p>
        </w:tc>
        <w:tc>
          <w:tcPr>
            <w:tcW w:w="3165" w:type="dxa"/>
            <w:gridSpan w:val="3"/>
            <w:tcBorders>
              <w:top w:val="single" w:color="auto" w:sz="4" w:space="0"/>
              <w:left w:val="nil"/>
              <w:bottom w:val="single" w:color="auto" w:sz="4" w:space="0"/>
              <w:right w:val="single" w:color="auto" w:sz="4" w:space="0"/>
            </w:tcBorders>
          </w:tcPr>
          <w:p>
            <w:pPr>
              <w:spacing w:line="360" w:lineRule="auto"/>
              <w:ind w:firstLine="480" w:firstLineChars="200"/>
              <w:jc w:val="left"/>
              <w:rPr>
                <w:rFonts w:ascii="宋体" w:hAnsi="宋体" w:cs="Times New Roman"/>
                <w:sz w:val="24"/>
              </w:rPr>
            </w:pPr>
          </w:p>
        </w:tc>
        <w:tc>
          <w:tcPr>
            <w:tcW w:w="1460" w:type="dxa"/>
            <w:gridSpan w:val="2"/>
            <w:tcBorders>
              <w:top w:val="single" w:color="auto" w:sz="4" w:space="0"/>
              <w:left w:val="single" w:color="auto" w:sz="4" w:space="0"/>
              <w:bottom w:val="single" w:color="auto" w:sz="4" w:space="0"/>
              <w:right w:val="single" w:color="auto" w:sz="4" w:space="0"/>
            </w:tcBorders>
          </w:tcPr>
          <w:p>
            <w:pPr>
              <w:spacing w:line="360" w:lineRule="auto"/>
              <w:ind w:firstLine="120" w:firstLineChars="50"/>
              <w:jc w:val="left"/>
              <w:rPr>
                <w:rFonts w:ascii="宋体" w:hAnsi="宋体" w:cs="Times New Roman"/>
                <w:sz w:val="24"/>
              </w:rPr>
            </w:pPr>
            <w:r>
              <w:rPr>
                <w:rFonts w:hint="eastAsia" w:ascii="宋体" w:hAnsi="宋体" w:cs="Times New Roman"/>
                <w:sz w:val="24"/>
              </w:rPr>
              <w:t>手机号码</w:t>
            </w:r>
          </w:p>
        </w:tc>
        <w:tc>
          <w:tcPr>
            <w:tcW w:w="2110" w:type="dxa"/>
            <w:gridSpan w:val="3"/>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39"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rPr>
            </w:pPr>
            <w:r>
              <w:rPr>
                <w:rFonts w:hint="eastAsia" w:ascii="宋体" w:hAnsi="宋体"/>
                <w:sz w:val="24"/>
              </w:rPr>
              <w:t>通讯地址</w:t>
            </w:r>
          </w:p>
        </w:tc>
        <w:tc>
          <w:tcPr>
            <w:tcW w:w="3165" w:type="dxa"/>
            <w:gridSpan w:val="3"/>
            <w:tcBorders>
              <w:top w:val="single" w:color="auto" w:sz="4" w:space="0"/>
              <w:left w:val="nil"/>
              <w:bottom w:val="single" w:color="auto" w:sz="4" w:space="0"/>
              <w:right w:val="single" w:color="auto" w:sz="4" w:space="0"/>
            </w:tcBorders>
          </w:tcPr>
          <w:p>
            <w:pPr>
              <w:widowControl/>
              <w:jc w:val="left"/>
              <w:rPr>
                <w:rFonts w:ascii="宋体" w:hAnsi="宋体"/>
                <w:sz w:val="24"/>
              </w:rPr>
            </w:pPr>
          </w:p>
        </w:tc>
        <w:tc>
          <w:tcPr>
            <w:tcW w:w="75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sz w:val="24"/>
              </w:rPr>
            </w:pPr>
            <w:r>
              <w:rPr>
                <w:rFonts w:hint="eastAsia" w:ascii="宋体" w:hAnsi="宋体"/>
                <w:sz w:val="24"/>
              </w:rPr>
              <w:t>邮箱</w:t>
            </w:r>
          </w:p>
        </w:tc>
        <w:tc>
          <w:tcPr>
            <w:tcW w:w="2820" w:type="dxa"/>
            <w:gridSpan w:val="4"/>
            <w:tcBorders>
              <w:top w:val="single" w:color="auto" w:sz="4" w:space="0"/>
              <w:left w:val="single" w:color="auto" w:sz="4" w:space="0"/>
              <w:bottom w:val="single" w:color="auto" w:sz="4" w:space="0"/>
              <w:right w:val="single" w:color="auto" w:sz="4" w:space="0"/>
            </w:tcBorders>
          </w:tcPr>
          <w:p>
            <w:pPr>
              <w:widowControl/>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9" w:type="dxa"/>
            <w:gridSpan w:val="3"/>
            <w:tcBorders>
              <w:top w:val="single" w:color="auto" w:sz="4" w:space="0"/>
              <w:left w:val="single" w:color="auto" w:sz="4" w:space="0"/>
              <w:bottom w:val="single" w:color="auto" w:sz="4" w:space="0"/>
              <w:right w:val="single" w:color="auto" w:sz="4" w:space="0"/>
            </w:tcBorders>
          </w:tcPr>
          <w:p>
            <w:pPr>
              <w:widowControl/>
              <w:jc w:val="left"/>
              <w:rPr>
                <w:rFonts w:ascii="宋体" w:hAnsi="宋体"/>
                <w:sz w:val="24"/>
              </w:rPr>
            </w:pPr>
            <w:r>
              <w:rPr>
                <w:rFonts w:hint="eastAsia" w:ascii="宋体" w:hAnsi="宋体"/>
                <w:sz w:val="24"/>
              </w:rPr>
              <w:t>本人爱好或特长</w:t>
            </w:r>
          </w:p>
        </w:tc>
        <w:tc>
          <w:tcPr>
            <w:tcW w:w="2535"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hAnsi="宋体"/>
                <w:sz w:val="24"/>
              </w:rPr>
            </w:pPr>
          </w:p>
        </w:tc>
        <w:tc>
          <w:tcPr>
            <w:tcW w:w="1475" w:type="dxa"/>
            <w:gridSpan w:val="3"/>
            <w:tcBorders>
              <w:top w:val="single" w:color="auto" w:sz="4" w:space="0"/>
              <w:left w:val="single" w:color="auto" w:sz="4" w:space="0"/>
              <w:bottom w:val="single" w:color="auto" w:sz="4" w:space="0"/>
              <w:right w:val="single" w:color="auto" w:sz="4" w:space="0"/>
            </w:tcBorders>
          </w:tcPr>
          <w:p>
            <w:pPr>
              <w:widowControl/>
              <w:jc w:val="left"/>
              <w:rPr>
                <w:rFonts w:ascii="宋体" w:hAnsi="宋体"/>
                <w:sz w:val="24"/>
              </w:rPr>
            </w:pPr>
            <w:r>
              <w:rPr>
                <w:rFonts w:hint="eastAsia" w:ascii="宋体" w:hAnsi="宋体"/>
                <w:sz w:val="24"/>
              </w:rPr>
              <w:t>政治面貌</w:t>
            </w:r>
          </w:p>
        </w:tc>
        <w:tc>
          <w:tcPr>
            <w:tcW w:w="2095"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914" w:type="dxa"/>
            <w:tcBorders>
              <w:top w:val="single" w:color="auto" w:sz="4" w:space="0"/>
              <w:left w:val="single" w:color="auto" w:sz="4" w:space="0"/>
              <w:bottom w:val="single" w:color="auto" w:sz="4" w:space="0"/>
              <w:right w:val="single" w:color="auto" w:sz="4" w:space="0"/>
            </w:tcBorders>
          </w:tcPr>
          <w:p>
            <w:pPr>
              <w:spacing w:line="360" w:lineRule="auto"/>
              <w:ind w:firstLine="240" w:firstLineChars="100"/>
              <w:rPr>
                <w:rFonts w:ascii="宋体" w:hAnsi="宋体"/>
                <w:sz w:val="24"/>
              </w:rPr>
            </w:pPr>
            <w:r>
              <w:rPr>
                <w:rFonts w:hint="eastAsia" w:ascii="宋体" w:hAnsi="宋体"/>
                <w:sz w:val="24"/>
              </w:rPr>
              <w:t>主</w:t>
            </w:r>
          </w:p>
          <w:p>
            <w:pPr>
              <w:spacing w:line="360" w:lineRule="auto"/>
              <w:jc w:val="center"/>
              <w:rPr>
                <w:rFonts w:ascii="宋体" w:hAnsi="宋体"/>
                <w:sz w:val="24"/>
              </w:rPr>
            </w:pPr>
            <w:r>
              <w:rPr>
                <w:rFonts w:hint="eastAsia" w:ascii="宋体" w:hAnsi="宋体"/>
                <w:sz w:val="24"/>
              </w:rPr>
              <w:t>要</w:t>
            </w:r>
          </w:p>
          <w:p>
            <w:pPr>
              <w:spacing w:line="360" w:lineRule="auto"/>
              <w:jc w:val="center"/>
              <w:rPr>
                <w:rFonts w:ascii="宋体" w:hAnsi="宋体"/>
                <w:sz w:val="24"/>
              </w:rPr>
            </w:pPr>
            <w:r>
              <w:rPr>
                <w:rFonts w:hint="eastAsia" w:ascii="宋体" w:hAnsi="宋体"/>
                <w:sz w:val="24"/>
              </w:rPr>
              <w:t>学</w:t>
            </w:r>
          </w:p>
          <w:p>
            <w:pPr>
              <w:spacing w:line="360" w:lineRule="auto"/>
              <w:jc w:val="center"/>
              <w:rPr>
                <w:rFonts w:ascii="宋体" w:hAnsi="宋体"/>
                <w:sz w:val="24"/>
              </w:rPr>
            </w:pPr>
            <w:r>
              <w:rPr>
                <w:rFonts w:hint="eastAsia" w:ascii="宋体" w:hAnsi="宋体"/>
                <w:sz w:val="24"/>
              </w:rPr>
              <w:t>习</w:t>
            </w:r>
          </w:p>
          <w:p>
            <w:pPr>
              <w:spacing w:line="360" w:lineRule="auto"/>
              <w:ind w:firstLine="240" w:firstLineChars="100"/>
              <w:rPr>
                <w:rFonts w:ascii="宋体" w:hAnsi="宋体"/>
                <w:sz w:val="24"/>
              </w:rPr>
            </w:pPr>
            <w:r>
              <w:rPr>
                <w:rFonts w:hint="eastAsia" w:ascii="宋体" w:hAnsi="宋体"/>
                <w:sz w:val="24"/>
              </w:rPr>
              <w:t>经</w:t>
            </w:r>
          </w:p>
          <w:p>
            <w:pPr>
              <w:spacing w:line="360" w:lineRule="auto"/>
              <w:ind w:firstLine="240" w:firstLineChars="100"/>
              <w:rPr>
                <w:rFonts w:ascii="宋体" w:hAnsi="宋体"/>
                <w:sz w:val="24"/>
              </w:rPr>
            </w:pPr>
            <w:r>
              <w:rPr>
                <w:rFonts w:hint="eastAsia" w:ascii="宋体" w:hAnsi="宋体"/>
                <w:sz w:val="24"/>
              </w:rPr>
              <w:t>历</w:t>
            </w:r>
          </w:p>
          <w:p>
            <w:pPr>
              <w:spacing w:line="360" w:lineRule="auto"/>
              <w:ind w:firstLine="120" w:firstLineChars="50"/>
              <w:rPr>
                <w:rFonts w:ascii="宋体" w:hAnsi="宋体"/>
                <w:sz w:val="24"/>
              </w:rPr>
            </w:pPr>
          </w:p>
        </w:tc>
        <w:tc>
          <w:tcPr>
            <w:tcW w:w="7360" w:type="dxa"/>
            <w:gridSpan w:val="9"/>
            <w:tcBorders>
              <w:top w:val="single" w:color="auto" w:sz="4" w:space="0"/>
              <w:left w:val="nil"/>
              <w:bottom w:val="single" w:color="auto" w:sz="4" w:space="0"/>
              <w:right w:val="single" w:color="auto" w:sz="4" w:space="0"/>
            </w:tcBorders>
          </w:tcPr>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Merge w:val="restart"/>
            <w:tcBorders>
              <w:top w:val="nil"/>
              <w:left w:val="single" w:color="auto" w:sz="4" w:space="0"/>
              <w:right w:val="nil"/>
            </w:tcBorders>
          </w:tcPr>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家庭</w:t>
            </w:r>
          </w:p>
          <w:p>
            <w:pPr>
              <w:spacing w:line="360" w:lineRule="auto"/>
              <w:ind w:firstLine="120" w:firstLineChars="50"/>
              <w:rPr>
                <w:rFonts w:ascii="宋体" w:hAnsi="宋体"/>
                <w:sz w:val="24"/>
              </w:rPr>
            </w:pPr>
            <w:r>
              <w:rPr>
                <w:rFonts w:hint="eastAsia" w:ascii="宋体" w:hAnsi="宋体"/>
                <w:sz w:val="24"/>
              </w:rPr>
              <w:t>主要</w:t>
            </w:r>
          </w:p>
          <w:p>
            <w:pPr>
              <w:spacing w:line="360" w:lineRule="auto"/>
              <w:jc w:val="center"/>
              <w:rPr>
                <w:rFonts w:ascii="宋体" w:hAnsi="宋体"/>
                <w:sz w:val="24"/>
              </w:rPr>
            </w:pPr>
            <w:r>
              <w:rPr>
                <w:rFonts w:hint="eastAsia" w:ascii="宋体" w:hAnsi="宋体"/>
                <w:sz w:val="24"/>
              </w:rPr>
              <w:t>成员</w:t>
            </w:r>
          </w:p>
        </w:tc>
        <w:tc>
          <w:tcPr>
            <w:tcW w:w="1255"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rPr>
            </w:pPr>
            <w:r>
              <w:rPr>
                <w:rFonts w:hint="eastAsia" w:ascii="宋体" w:hAnsi="宋体"/>
                <w:sz w:val="24"/>
              </w:rPr>
              <w:t>关 系</w:t>
            </w:r>
          </w:p>
        </w:tc>
        <w:tc>
          <w:tcPr>
            <w:tcW w:w="1800" w:type="dxa"/>
            <w:tcBorders>
              <w:top w:val="single" w:color="auto" w:sz="4" w:space="0"/>
              <w:left w:val="nil"/>
              <w:bottom w:val="single" w:color="auto" w:sz="4" w:space="0"/>
              <w:right w:val="single" w:color="auto" w:sz="4" w:space="0"/>
            </w:tcBorders>
          </w:tcPr>
          <w:p>
            <w:pPr>
              <w:spacing w:line="360" w:lineRule="auto"/>
              <w:ind w:left="90"/>
              <w:jc w:val="center"/>
              <w:rPr>
                <w:rFonts w:ascii="宋体" w:hAnsi="宋体"/>
                <w:sz w:val="24"/>
              </w:rPr>
            </w:pPr>
            <w:r>
              <w:rPr>
                <w:rFonts w:hint="eastAsia" w:ascii="宋体" w:hAnsi="宋体"/>
                <w:sz w:val="24"/>
              </w:rPr>
              <w:t>姓 名</w:t>
            </w:r>
          </w:p>
        </w:tc>
        <w:tc>
          <w:tcPr>
            <w:tcW w:w="4305" w:type="dxa"/>
            <w:gridSpan w:val="6"/>
            <w:tcBorders>
              <w:top w:val="single" w:color="auto" w:sz="4" w:space="0"/>
              <w:left w:val="nil"/>
              <w:bottom w:val="single" w:color="auto" w:sz="4" w:space="0"/>
              <w:right w:val="single" w:color="auto" w:sz="4" w:space="0"/>
            </w:tcBorders>
          </w:tcPr>
          <w:p>
            <w:pPr>
              <w:spacing w:line="360" w:lineRule="auto"/>
              <w:ind w:firstLine="1320" w:firstLineChars="550"/>
              <w:rPr>
                <w:rFonts w:ascii="宋体" w:hAnsi="宋体"/>
                <w:sz w:val="24"/>
              </w:rPr>
            </w:pPr>
            <w:r>
              <w:rPr>
                <w:rFonts w:hint="eastAsia" w:ascii="宋体" w:hAnsi="宋体"/>
                <w:sz w:val="24"/>
              </w:rPr>
              <w:t>工 作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Merge w:val="continue"/>
            <w:tcBorders>
              <w:left w:val="single" w:color="auto" w:sz="4" w:space="0"/>
              <w:right w:val="nil"/>
            </w:tcBorders>
            <w:vAlign w:val="center"/>
          </w:tcPr>
          <w:p>
            <w:pPr>
              <w:widowControl/>
              <w:jc w:val="left"/>
              <w:rPr>
                <w:rFonts w:ascii="宋体" w:hAnsi="宋体"/>
                <w:sz w:val="24"/>
              </w:rPr>
            </w:pPr>
          </w:p>
        </w:tc>
        <w:tc>
          <w:tcPr>
            <w:tcW w:w="1255"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rPr>
            </w:pPr>
            <w:r>
              <w:rPr>
                <w:rFonts w:hint="eastAsia" w:ascii="宋体" w:hAnsi="宋体"/>
                <w:sz w:val="24"/>
              </w:rPr>
              <w:t>父亲</w:t>
            </w:r>
          </w:p>
        </w:tc>
        <w:tc>
          <w:tcPr>
            <w:tcW w:w="1800" w:type="dxa"/>
            <w:tcBorders>
              <w:top w:val="single" w:color="auto" w:sz="4" w:space="0"/>
              <w:left w:val="nil"/>
              <w:bottom w:val="single" w:color="auto" w:sz="4" w:space="0"/>
              <w:right w:val="single" w:color="auto" w:sz="4" w:space="0"/>
            </w:tcBorders>
          </w:tcPr>
          <w:p>
            <w:pPr>
              <w:spacing w:line="360" w:lineRule="auto"/>
              <w:jc w:val="center"/>
              <w:rPr>
                <w:rFonts w:ascii="宋体" w:hAnsi="宋体"/>
                <w:sz w:val="24"/>
              </w:rPr>
            </w:pPr>
          </w:p>
        </w:tc>
        <w:tc>
          <w:tcPr>
            <w:tcW w:w="4305" w:type="dxa"/>
            <w:gridSpan w:val="6"/>
            <w:tcBorders>
              <w:top w:val="single" w:color="auto" w:sz="4" w:space="0"/>
              <w:left w:val="nil"/>
              <w:bottom w:val="single" w:color="auto" w:sz="4" w:space="0"/>
              <w:right w:val="single" w:color="auto" w:sz="4" w:space="0"/>
            </w:tcBorders>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Merge w:val="continue"/>
            <w:tcBorders>
              <w:left w:val="single" w:color="auto" w:sz="4" w:space="0"/>
              <w:right w:val="nil"/>
            </w:tcBorders>
            <w:vAlign w:val="center"/>
          </w:tcPr>
          <w:p>
            <w:pPr>
              <w:widowControl/>
              <w:jc w:val="left"/>
              <w:rPr>
                <w:rFonts w:ascii="宋体" w:hAnsi="宋体"/>
                <w:sz w:val="24"/>
              </w:rPr>
            </w:pPr>
          </w:p>
        </w:tc>
        <w:tc>
          <w:tcPr>
            <w:tcW w:w="1255"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rPr>
            </w:pPr>
            <w:r>
              <w:rPr>
                <w:rFonts w:hint="eastAsia" w:ascii="宋体" w:hAnsi="宋体"/>
                <w:sz w:val="24"/>
              </w:rPr>
              <w:t>母亲</w:t>
            </w:r>
          </w:p>
        </w:tc>
        <w:tc>
          <w:tcPr>
            <w:tcW w:w="1800" w:type="dxa"/>
            <w:tcBorders>
              <w:top w:val="single" w:color="auto" w:sz="4" w:space="0"/>
              <w:left w:val="nil"/>
              <w:bottom w:val="single" w:color="auto" w:sz="4" w:space="0"/>
              <w:right w:val="single" w:color="auto" w:sz="4" w:space="0"/>
            </w:tcBorders>
          </w:tcPr>
          <w:p>
            <w:pPr>
              <w:spacing w:line="360" w:lineRule="auto"/>
              <w:jc w:val="center"/>
              <w:rPr>
                <w:rFonts w:ascii="宋体" w:hAnsi="宋体"/>
                <w:sz w:val="24"/>
              </w:rPr>
            </w:pPr>
          </w:p>
        </w:tc>
        <w:tc>
          <w:tcPr>
            <w:tcW w:w="4305" w:type="dxa"/>
            <w:gridSpan w:val="6"/>
            <w:tcBorders>
              <w:top w:val="single" w:color="auto" w:sz="4" w:space="0"/>
              <w:left w:val="nil"/>
              <w:bottom w:val="single" w:color="auto" w:sz="4" w:space="0"/>
              <w:right w:val="single" w:color="auto" w:sz="4" w:space="0"/>
            </w:tcBorders>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14" w:type="dxa"/>
            <w:vMerge w:val="continue"/>
            <w:tcBorders>
              <w:left w:val="single" w:color="auto" w:sz="4" w:space="0"/>
              <w:right w:val="nil"/>
            </w:tcBorders>
            <w:vAlign w:val="center"/>
          </w:tcPr>
          <w:p>
            <w:pPr>
              <w:widowControl/>
              <w:jc w:val="left"/>
              <w:rPr>
                <w:rFonts w:ascii="宋体" w:hAnsi="宋体"/>
                <w:sz w:val="24"/>
              </w:rPr>
            </w:pPr>
          </w:p>
        </w:tc>
        <w:tc>
          <w:tcPr>
            <w:tcW w:w="1255"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p>
        </w:tc>
        <w:tc>
          <w:tcPr>
            <w:tcW w:w="1800" w:type="dxa"/>
            <w:tcBorders>
              <w:top w:val="single" w:color="auto" w:sz="4" w:space="0"/>
              <w:left w:val="nil"/>
              <w:bottom w:val="single" w:color="auto" w:sz="4" w:space="0"/>
              <w:right w:val="single" w:color="auto" w:sz="4" w:space="0"/>
            </w:tcBorders>
          </w:tcPr>
          <w:p>
            <w:pPr>
              <w:spacing w:line="360" w:lineRule="auto"/>
              <w:rPr>
                <w:rFonts w:ascii="宋体" w:hAnsi="宋体"/>
                <w:sz w:val="24"/>
              </w:rPr>
            </w:pPr>
          </w:p>
        </w:tc>
        <w:tc>
          <w:tcPr>
            <w:tcW w:w="4305" w:type="dxa"/>
            <w:gridSpan w:val="6"/>
            <w:tcBorders>
              <w:top w:val="single" w:color="auto" w:sz="4" w:space="0"/>
              <w:left w:val="nil"/>
              <w:bottom w:val="single" w:color="auto" w:sz="4" w:space="0"/>
              <w:right w:val="single" w:color="auto" w:sz="4" w:space="0"/>
            </w:tcBorders>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14" w:type="dxa"/>
            <w:vMerge w:val="continue"/>
            <w:tcBorders>
              <w:left w:val="single" w:color="auto" w:sz="4" w:space="0"/>
              <w:right w:val="nil"/>
            </w:tcBorders>
            <w:vAlign w:val="center"/>
          </w:tcPr>
          <w:p>
            <w:pPr>
              <w:widowControl/>
              <w:jc w:val="left"/>
              <w:rPr>
                <w:rFonts w:ascii="宋体" w:hAnsi="宋体"/>
                <w:sz w:val="24"/>
              </w:rPr>
            </w:pPr>
          </w:p>
        </w:tc>
        <w:tc>
          <w:tcPr>
            <w:tcW w:w="1255"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p>
        </w:tc>
        <w:tc>
          <w:tcPr>
            <w:tcW w:w="1800" w:type="dxa"/>
            <w:tcBorders>
              <w:top w:val="single" w:color="auto" w:sz="4" w:space="0"/>
              <w:left w:val="nil"/>
              <w:bottom w:val="single" w:color="auto" w:sz="4" w:space="0"/>
              <w:right w:val="single" w:color="auto" w:sz="4" w:space="0"/>
            </w:tcBorders>
          </w:tcPr>
          <w:p>
            <w:pPr>
              <w:spacing w:line="360" w:lineRule="auto"/>
              <w:rPr>
                <w:rFonts w:ascii="宋体" w:hAnsi="宋体"/>
                <w:sz w:val="24"/>
              </w:rPr>
            </w:pPr>
          </w:p>
        </w:tc>
        <w:tc>
          <w:tcPr>
            <w:tcW w:w="4305" w:type="dxa"/>
            <w:gridSpan w:val="6"/>
            <w:tcBorders>
              <w:top w:val="single" w:color="auto" w:sz="4" w:space="0"/>
              <w:left w:val="nil"/>
              <w:bottom w:val="single" w:color="auto" w:sz="4" w:space="0"/>
              <w:right w:val="single" w:color="auto" w:sz="4" w:space="0"/>
            </w:tcBorders>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8274" w:type="dxa"/>
            <w:gridSpan w:val="10"/>
            <w:tcBorders>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本人承若：以上所填内容真实无误，否则，后果自负。</w:t>
            </w:r>
          </w:p>
          <w:p>
            <w:pPr>
              <w:spacing w:line="360" w:lineRule="auto"/>
              <w:rPr>
                <w:rFonts w:ascii="宋体" w:hAnsi="宋体"/>
                <w:sz w:val="24"/>
              </w:rPr>
            </w:pPr>
            <w:r>
              <w:rPr>
                <w:rFonts w:hint="eastAsia" w:ascii="宋体" w:hAnsi="宋体"/>
                <w:sz w:val="24"/>
              </w:rPr>
              <w:t xml:space="preserve">                                             本人签字：</w:t>
            </w:r>
          </w:p>
          <w:p>
            <w:pPr>
              <w:spacing w:line="360" w:lineRule="auto"/>
              <w:rPr>
                <w:rFonts w:ascii="宋体" w:hAnsi="宋体"/>
                <w:sz w:val="24"/>
              </w:rPr>
            </w:pPr>
            <w:r>
              <w:rPr>
                <w:rFonts w:hint="eastAsia" w:ascii="宋体" w:hAnsi="宋体"/>
                <w:sz w:val="24"/>
              </w:rPr>
              <w:t xml:space="preserve">                                             时间： </w:t>
            </w:r>
          </w:p>
        </w:tc>
      </w:tr>
    </w:tbl>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959E6"/>
    <w:multiLevelType w:val="singleLevel"/>
    <w:tmpl w:val="8C5959E6"/>
    <w:lvl w:ilvl="0" w:tentative="0">
      <w:start w:val="3"/>
      <w:numFmt w:val="chineseCounting"/>
      <w:suff w:val="nothing"/>
      <w:lvlText w:val="%1、"/>
      <w:lvlJc w:val="left"/>
      <w:rPr>
        <w:rFonts w:hint="eastAsia"/>
      </w:rPr>
    </w:lvl>
  </w:abstractNum>
  <w:abstractNum w:abstractNumId="1">
    <w:nsid w:val="7163378B"/>
    <w:multiLevelType w:val="multilevel"/>
    <w:tmpl w:val="7163378B"/>
    <w:lvl w:ilvl="0" w:tentative="0">
      <w:start w:val="1"/>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ZjQ5N2UzMmM5MjNkMWYxMDY0NGVlOWQxOGY4MGQifQ=="/>
  </w:docVars>
  <w:rsids>
    <w:rsidRoot w:val="6BAC6326"/>
    <w:rsid w:val="6BAC6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Arial"/>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2024-03-01T12:30:00Z</dcterms:created>
  <dc:creator>Lethe arin</dc:creator>
  <cp:lastModifiedBy>Lethe arin</cp:lastModifiedBy>
  <dcterms:modified xsi:type="dcterms:W3CDTF">2024-03-01T12:31:11Z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B90F7A18766D421CBC74FA7F6902ACC5_11</vt:lpwstr>
  </property>
</Properties>
</file>