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方正小标宋_GBK" w:eastAsia="方正小标宋_GBK" w:cs="方正小标宋_GBK"/>
          <w:b/>
          <w:bCs/>
          <w:sz w:val="36"/>
          <w:szCs w:val="36"/>
        </w:rPr>
      </w:pP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rPr>
        <w:t>中国人民银行山东省分支机构2024年度考试录用</w:t>
      </w: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rPr>
        <w:t>公务员面试公告</w:t>
      </w:r>
    </w:p>
    <w:p>
      <w:pPr>
        <w:spacing w:line="560" w:lineRule="exact"/>
        <w:rPr>
          <w:rFonts w:ascii="仿宋_GB2312" w:hAnsi="仿宋_GB2312" w:eastAsia="仿宋_GB2312" w:cs="仿宋_GB2312"/>
          <w:sz w:val="30"/>
          <w:szCs w:val="30"/>
        </w:rPr>
      </w:pP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根据公务员法和公务员录用有关规定，现就中国人民银行山东省（不含青岛）分支机构2024年度考试录用公务员面试有关事宜通知如下：</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一、面试人员名单</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面试人员名单详见附件1，同一职位按照准考证号升序排列。</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二、面试确认</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（一）请入围面试的考生于202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前将本人签名的《参加面试确认书》（附件</w:t>
      </w:r>
      <w:r>
        <w:rPr>
          <w:rFonts w:hint="eastAsia" w:ascii="仿宋_GB2312" w:hAnsi="仿宋_GB2312" w:eastAsia="仿宋_GB2312" w:cs="仿宋_GB2312"/>
          <w:sz w:val="30"/>
          <w:szCs w:val="30"/>
        </w:rPr>
        <w:t>2</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发送至sdpbczl@163.com</w:t>
      </w:r>
      <w:r>
        <w:rPr>
          <w:rFonts w:ascii="仿宋_GB2312" w:hAnsi="仿宋_GB2312" w:eastAsia="仿宋_GB2312" w:cs="仿宋_GB2312"/>
          <w:sz w:val="30"/>
          <w:szCs w:val="30"/>
        </w:rPr>
        <w:t>，电子邮件标题统一为“XXX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确认参加</w:t>
      </w:r>
      <w:r>
        <w:rPr>
          <w:rFonts w:hint="eastAsia" w:ascii="仿宋_GB2312" w:hAnsi="仿宋_GB2312" w:eastAsia="仿宋_GB2312" w:cs="仿宋_GB2312"/>
          <w:sz w:val="30"/>
          <w:szCs w:val="30"/>
        </w:rPr>
        <w:t>中国人民银行山东省（不含青岛）分支机构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rPr>
        <w:t>公务员录用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（二）放弃面试的考生，请于202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月</w:t>
      </w:r>
      <w:r>
        <w:rPr>
          <w:rFonts w:hint="eastAsia" w:ascii="仿宋_GB2312" w:hAnsi="仿宋_GB2312" w:eastAsia="仿宋_GB2312" w:cs="仿宋_GB2312"/>
          <w:sz w:val="30"/>
          <w:szCs w:val="30"/>
        </w:rPr>
        <w:t>10</w:t>
      </w:r>
      <w:r>
        <w:rPr>
          <w:rFonts w:ascii="仿宋_GB2312" w:hAnsi="仿宋_GB2312" w:eastAsia="仿宋_GB2312" w:cs="仿宋_GB2312"/>
          <w:sz w:val="30"/>
          <w:szCs w:val="30"/>
        </w:rPr>
        <w:t>日</w:t>
      </w:r>
      <w:r>
        <w:rPr>
          <w:rFonts w:hint="eastAsia" w:ascii="仿宋_GB2312" w:hAnsi="仿宋_GB2312" w:eastAsia="仿宋_GB2312" w:cs="仿宋_GB2312"/>
          <w:sz w:val="30"/>
          <w:szCs w:val="30"/>
        </w:rPr>
        <w:t>24点</w:t>
      </w:r>
      <w:r>
        <w:rPr>
          <w:rFonts w:ascii="仿宋_GB2312" w:hAnsi="仿宋_GB2312" w:eastAsia="仿宋_GB2312" w:cs="仿宋_GB2312"/>
          <w:sz w:val="30"/>
          <w:szCs w:val="30"/>
        </w:rPr>
        <w:t>前将本人签名的《放弃面试资格声明》（附件</w:t>
      </w:r>
      <w:r>
        <w:rPr>
          <w:rFonts w:hint="eastAsia" w:ascii="仿宋_GB2312" w:hAnsi="仿宋_GB2312" w:eastAsia="仿宋_GB2312" w:cs="仿宋_GB2312"/>
          <w:sz w:val="30"/>
          <w:szCs w:val="30"/>
        </w:rPr>
        <w:t>3</w:t>
      </w:r>
      <w:r>
        <w:rPr>
          <w:rFonts w:ascii="仿宋_GB2312" w:hAnsi="仿宋_GB2312" w:eastAsia="仿宋_GB2312" w:cs="仿宋_GB2312"/>
          <w:sz w:val="30"/>
          <w:szCs w:val="30"/>
        </w:rPr>
        <w:t>）通过邮件（扫描或照片格式）</w:t>
      </w:r>
      <w:r>
        <w:rPr>
          <w:rFonts w:hint="eastAsia" w:ascii="仿宋_GB2312" w:hAnsi="仿宋_GB2312" w:eastAsia="仿宋_GB2312" w:cs="仿宋_GB2312"/>
          <w:sz w:val="30"/>
          <w:szCs w:val="30"/>
        </w:rPr>
        <w:t>发送至</w:t>
      </w:r>
      <w:r>
        <w:fldChar w:fldCharType="begin"/>
      </w:r>
      <w:r>
        <w:instrText xml:space="preserve"> HYPERLINK "mailto:jnfhrsc@163.com" </w:instrText>
      </w:r>
      <w:r>
        <w:fldChar w:fldCharType="separate"/>
      </w:r>
      <w:r>
        <w:rPr>
          <w:rFonts w:hint="eastAsia" w:ascii="仿宋_GB2312" w:hAnsi="仿宋_GB2312" w:eastAsia="仿宋_GB2312" w:cs="仿宋_GB2312"/>
          <w:sz w:val="30"/>
          <w:szCs w:val="30"/>
        </w:rPr>
        <w:t>sdpbczl@163.com</w:t>
      </w:r>
      <w:r>
        <w:rPr>
          <w:rFonts w:hint="eastAsia" w:ascii="仿宋_GB2312" w:hAnsi="仿宋_GB2312" w:eastAsia="仿宋_GB2312" w:cs="仿宋_GB2312"/>
          <w:sz w:val="30"/>
          <w:szCs w:val="30"/>
        </w:rPr>
        <w:fldChar w:fldCharType="end"/>
      </w:r>
      <w:r>
        <w:rPr>
          <w:rFonts w:ascii="仿宋_GB2312" w:hAnsi="仿宋_GB2312" w:eastAsia="仿宋_GB2312" w:cs="仿宋_GB2312"/>
          <w:sz w:val="30"/>
          <w:szCs w:val="30"/>
        </w:rPr>
        <w:t>，电子邮件标题注明“XXX</w:t>
      </w:r>
      <w:r>
        <w:rPr>
          <w:rFonts w:hint="eastAsia" w:ascii="仿宋_GB2312" w:hAnsi="仿宋_GB2312" w:eastAsia="仿宋_GB2312" w:cs="仿宋_GB2312"/>
          <w:sz w:val="30"/>
          <w:szCs w:val="30"/>
        </w:rPr>
        <w:t>（身份证号XXX）</w:t>
      </w:r>
      <w:r>
        <w:rPr>
          <w:rFonts w:ascii="仿宋_GB2312" w:hAnsi="仿宋_GB2312" w:eastAsia="仿宋_GB2312" w:cs="仿宋_GB2312"/>
          <w:sz w:val="30"/>
          <w:szCs w:val="30"/>
        </w:rPr>
        <w:t>放弃参加</w:t>
      </w:r>
      <w:r>
        <w:rPr>
          <w:rFonts w:hint="eastAsia" w:ascii="仿宋_GB2312" w:hAnsi="仿宋_GB2312" w:eastAsia="仿宋_GB2312" w:cs="仿宋_GB2312"/>
          <w:sz w:val="30"/>
          <w:szCs w:val="30"/>
        </w:rPr>
        <w:t>中国人民银行山东省（不含青岛）分支机构</w:t>
      </w:r>
      <w:r>
        <w:rPr>
          <w:rFonts w:ascii="仿宋_GB2312" w:hAnsi="仿宋_GB2312" w:eastAsia="仿宋_GB2312" w:cs="仿宋_GB2312"/>
          <w:sz w:val="30"/>
          <w:szCs w:val="30"/>
        </w:rPr>
        <w:t>202</w:t>
      </w:r>
      <w:r>
        <w:rPr>
          <w:rFonts w:hint="eastAsia" w:ascii="仿宋_GB2312" w:hAnsi="仿宋_GB2312" w:eastAsia="仿宋_GB2312" w:cs="仿宋_GB2312"/>
          <w:sz w:val="30"/>
          <w:szCs w:val="30"/>
        </w:rPr>
        <w:t>4</w:t>
      </w:r>
      <w:r>
        <w:rPr>
          <w:rFonts w:ascii="仿宋_GB2312" w:hAnsi="仿宋_GB2312" w:eastAsia="仿宋_GB2312" w:cs="仿宋_GB2312"/>
          <w:sz w:val="30"/>
          <w:szCs w:val="30"/>
        </w:rPr>
        <w:t>年度</w:t>
      </w:r>
      <w:r>
        <w:rPr>
          <w:rFonts w:hint="eastAsia" w:ascii="仿宋_GB2312" w:hAnsi="仿宋_GB2312" w:eastAsia="仿宋_GB2312" w:cs="仿宋_GB2312"/>
          <w:sz w:val="30"/>
          <w:szCs w:val="30"/>
        </w:rPr>
        <w:t>公务员录用</w:t>
      </w:r>
      <w:r>
        <w:rPr>
          <w:rFonts w:ascii="仿宋_GB2312" w:hAnsi="仿宋_GB2312" w:eastAsia="仿宋_GB2312" w:cs="仿宋_GB2312"/>
          <w:sz w:val="30"/>
          <w:szCs w:val="30"/>
        </w:rPr>
        <w:t>面试”。</w:t>
      </w:r>
    </w:p>
    <w:p>
      <w:pPr>
        <w:spacing w:line="560" w:lineRule="exact"/>
        <w:ind w:firstLine="600" w:firstLineChars="200"/>
        <w:rPr>
          <w:rFonts w:ascii="仿宋_GB2312" w:hAnsi="仿宋_GB2312" w:eastAsia="仿宋_GB2312" w:cs="仿宋_GB2312"/>
          <w:sz w:val="30"/>
          <w:szCs w:val="30"/>
        </w:rPr>
      </w:pPr>
      <w:r>
        <w:rPr>
          <w:rFonts w:ascii="仿宋_GB2312" w:hAnsi="仿宋_GB2312" w:eastAsia="仿宋_GB2312" w:cs="仿宋_GB2312"/>
          <w:sz w:val="30"/>
          <w:szCs w:val="30"/>
        </w:rPr>
        <w:t>（三）逾期未</w:t>
      </w:r>
      <w:r>
        <w:rPr>
          <w:rFonts w:hint="eastAsia" w:ascii="仿宋_GB2312" w:hAnsi="仿宋_GB2312" w:eastAsia="仿宋_GB2312" w:cs="仿宋_GB2312"/>
          <w:sz w:val="30"/>
          <w:szCs w:val="30"/>
        </w:rPr>
        <w:t>发送</w:t>
      </w:r>
      <w:r>
        <w:rPr>
          <w:rFonts w:ascii="仿宋_GB2312" w:hAnsi="仿宋_GB2312" w:eastAsia="仿宋_GB2312" w:cs="仿宋_GB2312"/>
          <w:sz w:val="30"/>
          <w:szCs w:val="30"/>
        </w:rPr>
        <w:t>《参加面试确认书》的，视为放弃面试资格。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（四）已确认参加面试又因个人原因不参加面试的，将视情节上报中央公务员主管部门记入诚信档案。</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三、资格复审</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（一）资格复审时间、地点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时间：2024年3月15日，具体时间与场次另行通知。</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地点：济南金融干部培训中心（山东省济南市经七路508号，经七路与小纬六路交叉路口东南角，汇统大厦东邻，前台电话：0531-86166688。可乘坐K6、K74、K96、B100、K102、K127、K129路公交车至“经七路小纬六路”站下车即到）。</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（二）资格复审携带材料</w:t>
      </w: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考生应根据报考时的身份和所报职位要求，在资格复审时提供以下材料:</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ascii="仿宋_GB2312" w:hAnsi="仿宋_GB2312" w:eastAsia="仿宋_GB2312" w:cs="仿宋_GB2312"/>
          <w:sz w:val="30"/>
          <w:szCs w:val="30"/>
        </w:rPr>
        <w:t>本人身份证原件及复印件</w:t>
      </w:r>
      <w:r>
        <w:rPr>
          <w:rFonts w:hint="eastAsia" w:ascii="仿宋_GB2312" w:hAnsi="仿宋_GB2312" w:eastAsia="仿宋_GB2312" w:cs="仿宋_GB2312"/>
          <w:sz w:val="30"/>
          <w:szCs w:val="30"/>
        </w:rPr>
        <w:t>；学生证或工作证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rPr>
        <w:t>。社会在职人员如单位未统一制发工作证，需提供经所在单位组织人事部门签章的在职情况说明。</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5.其他材料：</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（须注明培养方式）。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社会在职人员提供网上报名中填报的相关工作经历材料，如劳动合同等原件及复印件。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留学回国人员提供教育部留学服务中心认证的国外学历学位认证书原件及复印件。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考生应对所提供材料的真实性负责，材料不全或主要信息不实，影响资格审查结果的，将取消面试资格。</w:t>
      </w:r>
    </w:p>
    <w:p>
      <w:pPr>
        <w:spacing w:line="560" w:lineRule="exact"/>
        <w:ind w:firstLine="600" w:firstLineChars="200"/>
        <w:rPr>
          <w:rFonts w:ascii="黑体" w:hAnsi="黑体" w:eastAsia="黑体" w:cs="黑体"/>
          <w:sz w:val="30"/>
          <w:szCs w:val="30"/>
        </w:rPr>
      </w:pPr>
      <w:r>
        <w:rPr>
          <w:rFonts w:hint="eastAsia" w:ascii="黑体" w:hAnsi="黑体" w:eastAsia="黑体" w:cs="黑体"/>
          <w:sz w:val="30"/>
          <w:szCs w:val="30"/>
        </w:rPr>
        <w:t>四、心理测评</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（一）时间：2024年3月15日，具体时间与场次另行通知。</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（二）地点：济南金融干部培训中心。</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（三）测评要求：</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1.心理测评采用线上测试形式进行，请</w:t>
      </w:r>
      <w:r>
        <w:rPr>
          <w:rFonts w:hint="eastAsia" w:ascii="黑体" w:hAnsi="黑体" w:eastAsia="黑体" w:cs="仿宋_GB2312"/>
          <w:sz w:val="30"/>
          <w:szCs w:val="30"/>
        </w:rPr>
        <w:t>携带能够流畅上网的智能手机入场</w:t>
      </w:r>
      <w:r>
        <w:rPr>
          <w:rFonts w:hint="eastAsia" w:ascii="仿宋_GB2312" w:hAnsi="仿宋_GB2312" w:eastAsia="仿宋_GB2312" w:cs="仿宋_GB2312"/>
          <w:sz w:val="30"/>
          <w:szCs w:val="30"/>
        </w:rPr>
        <w:t>。</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2.测评期间禁止收发信息、接打电话或者拍照截屏，否则视为违纪，取消面试资格。</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五、面试安排</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面试将采取现场面试方式。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（一）时间：2024年3月16日-17日，具体时间与场次另行通知。</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（二）地点：济南金融干部培训中心。</w:t>
      </w:r>
    </w:p>
    <w:p>
      <w:pPr>
        <w:spacing w:line="560" w:lineRule="exact"/>
        <w:ind w:firstLine="600" w:firstLineChars="200"/>
        <w:rPr>
          <w:rFonts w:ascii="仿宋_GB2312" w:hAnsi="仿宋_GB2312" w:eastAsia="仿宋_GB2312" w:cs="仿宋_GB2312"/>
          <w:color w:val="auto"/>
          <w:sz w:val="30"/>
          <w:szCs w:val="30"/>
        </w:rPr>
      </w:pPr>
      <w:bookmarkStart w:id="0" w:name="_GoBack"/>
      <w:r>
        <w:rPr>
          <w:rFonts w:hint="eastAsia" w:ascii="仿宋_GB2312" w:hAnsi="仿宋_GB2312" w:eastAsia="仿宋_GB2312" w:cs="仿宋_GB2312"/>
          <w:color w:val="auto"/>
          <w:sz w:val="30"/>
          <w:szCs w:val="30"/>
        </w:rPr>
        <w:t>（三）程序及要求：</w:t>
      </w:r>
    </w:p>
    <w:p>
      <w:pPr>
        <w:spacing w:line="560" w:lineRule="exact"/>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r>
        <w:rPr>
          <w:rFonts w:hint="eastAsia" w:ascii="仿宋_GB2312" w:hAnsi="仿宋_GB2312" w:eastAsia="仿宋_GB2312" w:cs="仿宋_GB2312"/>
          <w:color w:val="auto"/>
          <w:sz w:val="30"/>
          <w:szCs w:val="30"/>
          <w:highlight w:val="none"/>
          <w:lang w:val="en-US" w:eastAsia="zh-CN"/>
        </w:rPr>
        <w:t>面试前通过抽签确定面试次序</w:t>
      </w:r>
      <w:r>
        <w:rPr>
          <w:rFonts w:hint="eastAsia" w:ascii="仿宋_GB2312" w:hAnsi="仿宋_GB2312" w:eastAsia="仿宋_GB2312" w:cs="仿宋_GB2312"/>
          <w:color w:val="auto"/>
          <w:sz w:val="30"/>
          <w:szCs w:val="30"/>
          <w:highlight w:val="none"/>
        </w:rPr>
        <w:t>。</w:t>
      </w:r>
    </w:p>
    <w:bookmarkEnd w:id="0"/>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2.候考期间，要耐心等待，不得私自离开候考室，不得喧哗议论。</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3.考生需听从工作人员调度，经工作人员带领前往考场，不得私自前往考场。</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4.面试结束后，考生应立即离开面试室，不得在考场周围逗留，不得带走或损毁考试材料。</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六、体检和考察</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（一）综合成绩计算方式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综合成绩=笔试成绩×50%+面试成绩×50%</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rPr>
        <w:t>（二）体检和考察人选确定方式</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体检和考察具体时间安排另行通知。</w:t>
      </w:r>
    </w:p>
    <w:p>
      <w:pPr>
        <w:spacing w:line="560" w:lineRule="exact"/>
        <w:ind w:firstLine="600" w:firstLineChars="200"/>
        <w:rPr>
          <w:rFonts w:ascii="仿宋_GB2312" w:hAnsi="仿宋_GB2312" w:eastAsia="仿宋_GB2312" w:cs="仿宋_GB2312"/>
          <w:sz w:val="30"/>
          <w:szCs w:val="30"/>
        </w:rPr>
      </w:pPr>
      <w:r>
        <w:rPr>
          <w:rFonts w:hint="eastAsia" w:ascii="黑体" w:hAnsi="黑体" w:eastAsia="黑体" w:cs="黑体"/>
          <w:sz w:val="30"/>
          <w:szCs w:val="30"/>
        </w:rPr>
        <w:t>七、注意事项</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（一）考生应在规定时间参加资格复审、心理测评及面试，未在规定时间参加的，视同放弃面试资格。请务必充分考虑早高峰、交通便捷性等因素，提前规划好行程，以免影响考试。</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（二）面试期间，考场和候考室实行封闭管理，</w:t>
      </w:r>
      <w:r>
        <w:rPr>
          <w:rFonts w:hint="eastAsia" w:ascii="黑体" w:hAnsi="黑体" w:eastAsia="黑体" w:cs="黑体"/>
          <w:sz w:val="30"/>
          <w:szCs w:val="30"/>
        </w:rPr>
        <w:t>考生不得携带具有通讯功能的电子设备（包括但不限于具有移动网络、WIFI、蓝牙等功能的手机、移动电脑、平板电脑、手表、手环、耳机等）进入考场和候考室。</w:t>
      </w:r>
      <w:r>
        <w:rPr>
          <w:rFonts w:hint="eastAsia" w:ascii="仿宋_GB2312" w:hAnsi="仿宋_GB2312" w:eastAsia="仿宋_GB2312" w:cs="仿宋_GB2312"/>
          <w:sz w:val="30"/>
          <w:szCs w:val="30"/>
        </w:rPr>
        <w:t>自行携带的，应在开考前按工作人员要求上交并统一管理，面试后归还。</w:t>
      </w:r>
      <w:r>
        <w:rPr>
          <w:rFonts w:hint="eastAsia" w:ascii="黑体" w:hAnsi="黑体" w:eastAsia="黑体" w:cs="黑体"/>
          <w:sz w:val="30"/>
          <w:szCs w:val="30"/>
        </w:rPr>
        <w:t>未按要求将相关电子设备交工作人员统一管理的，取消面试资格。</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（四）请务必保持手机、电子邮件等通讯畅通，以便及时接收有关通知信息。因通讯不畅通导致未及时接收有关通知的，自行承担相应后果。</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（五）面试前，请密切关注中国人民银行山东省分行官方网站，以免遗漏相关信息。</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（六）如有疑问，请拨打考务咨询电话：</w:t>
      </w:r>
      <w:r>
        <w:rPr>
          <w:rFonts w:hint="eastAsia" w:ascii="仿宋_GB2312" w:eastAsia="仿宋_GB2312"/>
          <w:sz w:val="30"/>
          <w:szCs w:val="30"/>
        </w:rPr>
        <w:t>0531-86167108、86167308。</w:t>
      </w:r>
    </w:p>
    <w:p>
      <w:pPr>
        <w:spacing w:line="480" w:lineRule="exact"/>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p>
    <w:p>
      <w:pPr>
        <w:spacing w:line="48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附件：</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1.中国人民银行山东省分支机构2024年度考试录用公务员面试名单</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2.参加面试确认书</w:t>
      </w:r>
    </w:p>
    <w:p>
      <w:pPr>
        <w:spacing w:line="480" w:lineRule="exact"/>
        <w:ind w:left="42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3.放弃面试资格声明</w:t>
      </w:r>
    </w:p>
    <w:p>
      <w:pPr>
        <w:spacing w:line="480" w:lineRule="exact"/>
        <w:ind w:left="420" w:firstLine="600" w:firstLineChars="200"/>
        <w:rPr>
          <w:rFonts w:ascii="仿宋_GB2312" w:hAnsi="仿宋_GB2312" w:eastAsia="仿宋_GB2312" w:cs="仿宋_GB2312"/>
          <w:sz w:val="30"/>
          <w:szCs w:val="30"/>
        </w:rPr>
      </w:pPr>
    </w:p>
    <w:p>
      <w:pPr>
        <w:spacing w:line="480" w:lineRule="exact"/>
        <w:rPr>
          <w:rFonts w:ascii="仿宋_GB2312" w:hAnsi="仿宋_GB2312" w:eastAsia="仿宋_GB2312" w:cs="仿宋_GB2312"/>
          <w:sz w:val="30"/>
          <w:szCs w:val="30"/>
        </w:rPr>
      </w:pPr>
    </w:p>
    <w:p>
      <w:pPr>
        <w:spacing w:line="480" w:lineRule="exact"/>
        <w:ind w:left="420" w:firstLine="600" w:firstLineChars="200"/>
        <w:jc w:val="right"/>
        <w:rPr>
          <w:rFonts w:ascii="仿宋_GB2312" w:hAnsi="仿宋_GB2312" w:eastAsia="仿宋_GB2312" w:cs="仿宋_GB2312"/>
          <w:sz w:val="30"/>
          <w:szCs w:val="30"/>
        </w:rPr>
      </w:pPr>
      <w:r>
        <w:rPr>
          <w:rFonts w:hint="eastAsia" w:ascii="仿宋_GB2312" w:hAnsi="仿宋_GB2312" w:eastAsia="仿宋_GB2312" w:cs="仿宋_GB2312"/>
          <w:sz w:val="30"/>
          <w:szCs w:val="30"/>
        </w:rPr>
        <w:t>中国人民银行山东省分行</w:t>
      </w:r>
    </w:p>
    <w:p>
      <w:pPr>
        <w:wordWrap w:val="0"/>
        <w:spacing w:line="480" w:lineRule="exact"/>
        <w:ind w:left="420" w:firstLine="600" w:firstLineChars="200"/>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2024年3月7日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373901"/>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MTQ0MjY3NjA2ZmEwY2ZiNGYwZjRlYzVjMWE1Y2IifQ=="/>
  </w:docVars>
  <w:rsids>
    <w:rsidRoot w:val="00714ECF"/>
    <w:rsid w:val="00010C17"/>
    <w:rsid w:val="00056D21"/>
    <w:rsid w:val="000E6DFE"/>
    <w:rsid w:val="00125531"/>
    <w:rsid w:val="00137012"/>
    <w:rsid w:val="001D5DE6"/>
    <w:rsid w:val="003F3DF8"/>
    <w:rsid w:val="004512A5"/>
    <w:rsid w:val="004E1501"/>
    <w:rsid w:val="00622371"/>
    <w:rsid w:val="00714ECF"/>
    <w:rsid w:val="00722550"/>
    <w:rsid w:val="008759D2"/>
    <w:rsid w:val="008A11A9"/>
    <w:rsid w:val="0094309A"/>
    <w:rsid w:val="00960871"/>
    <w:rsid w:val="00A63BD0"/>
    <w:rsid w:val="00B43779"/>
    <w:rsid w:val="00BC6D67"/>
    <w:rsid w:val="00C56693"/>
    <w:rsid w:val="00C65D54"/>
    <w:rsid w:val="00CB6E9F"/>
    <w:rsid w:val="00E37E41"/>
    <w:rsid w:val="00E64113"/>
    <w:rsid w:val="00EB1403"/>
    <w:rsid w:val="00F95D76"/>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A90E28"/>
    <w:rsid w:val="03E768E7"/>
    <w:rsid w:val="04001881"/>
    <w:rsid w:val="043215A0"/>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7D2F42"/>
    <w:rsid w:val="0AB16A0E"/>
    <w:rsid w:val="0AEC301C"/>
    <w:rsid w:val="0AFF0FBF"/>
    <w:rsid w:val="0B2857C7"/>
    <w:rsid w:val="0BAD0A7B"/>
    <w:rsid w:val="0BB01E65"/>
    <w:rsid w:val="0BFE3E2C"/>
    <w:rsid w:val="0C223F0D"/>
    <w:rsid w:val="0C525609"/>
    <w:rsid w:val="0C6B1826"/>
    <w:rsid w:val="0CCA39ED"/>
    <w:rsid w:val="0CCE3698"/>
    <w:rsid w:val="0CD70256"/>
    <w:rsid w:val="0CED6C91"/>
    <w:rsid w:val="0DBF3A68"/>
    <w:rsid w:val="0DD5451F"/>
    <w:rsid w:val="0E092B38"/>
    <w:rsid w:val="0E2C1A81"/>
    <w:rsid w:val="0E427FC9"/>
    <w:rsid w:val="0EBA667B"/>
    <w:rsid w:val="0EC0450B"/>
    <w:rsid w:val="0EC414F8"/>
    <w:rsid w:val="0ECF7EEB"/>
    <w:rsid w:val="0EE27F63"/>
    <w:rsid w:val="0F096DAD"/>
    <w:rsid w:val="0F1551B0"/>
    <w:rsid w:val="0F2540F6"/>
    <w:rsid w:val="0F303A0D"/>
    <w:rsid w:val="0F4A5C6E"/>
    <w:rsid w:val="0F4B3B51"/>
    <w:rsid w:val="0F4F732D"/>
    <w:rsid w:val="0F772B7C"/>
    <w:rsid w:val="0FD3594B"/>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57134"/>
    <w:rsid w:val="1628062F"/>
    <w:rsid w:val="16361306"/>
    <w:rsid w:val="16706C5F"/>
    <w:rsid w:val="16873FEA"/>
    <w:rsid w:val="16942931"/>
    <w:rsid w:val="169D52C7"/>
    <w:rsid w:val="170E4EED"/>
    <w:rsid w:val="171E10CB"/>
    <w:rsid w:val="173774B7"/>
    <w:rsid w:val="173A6461"/>
    <w:rsid w:val="179A4357"/>
    <w:rsid w:val="17A95520"/>
    <w:rsid w:val="17AE3073"/>
    <w:rsid w:val="17CE59F7"/>
    <w:rsid w:val="17E75165"/>
    <w:rsid w:val="17F00E44"/>
    <w:rsid w:val="1821083F"/>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687D42"/>
    <w:rsid w:val="199324D4"/>
    <w:rsid w:val="199C28F4"/>
    <w:rsid w:val="199F0F9C"/>
    <w:rsid w:val="19DE3DC2"/>
    <w:rsid w:val="19F07D5C"/>
    <w:rsid w:val="1A231CCB"/>
    <w:rsid w:val="1A617950"/>
    <w:rsid w:val="1A6C1911"/>
    <w:rsid w:val="1A9C742E"/>
    <w:rsid w:val="1AB77827"/>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D0C4A6B"/>
    <w:rsid w:val="1D2578A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0C25F2"/>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556E5B"/>
    <w:rsid w:val="258F2B39"/>
    <w:rsid w:val="25B92080"/>
    <w:rsid w:val="25E63E13"/>
    <w:rsid w:val="25F87CF1"/>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6850E8"/>
    <w:rsid w:val="347C5CDE"/>
    <w:rsid w:val="34A72464"/>
    <w:rsid w:val="34C955C9"/>
    <w:rsid w:val="34CB71C6"/>
    <w:rsid w:val="34E91B7E"/>
    <w:rsid w:val="34F613C3"/>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D62E5"/>
    <w:rsid w:val="377E5FBD"/>
    <w:rsid w:val="37CC1843"/>
    <w:rsid w:val="37ED36A7"/>
    <w:rsid w:val="37ED3E68"/>
    <w:rsid w:val="38084841"/>
    <w:rsid w:val="38217344"/>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03F92"/>
    <w:rsid w:val="4F564F28"/>
    <w:rsid w:val="4F807775"/>
    <w:rsid w:val="4F8D6D45"/>
    <w:rsid w:val="4FD77964"/>
    <w:rsid w:val="4FEB3468"/>
    <w:rsid w:val="5024124E"/>
    <w:rsid w:val="502C08A6"/>
    <w:rsid w:val="502C1138"/>
    <w:rsid w:val="50841D8A"/>
    <w:rsid w:val="5119415A"/>
    <w:rsid w:val="511955C9"/>
    <w:rsid w:val="512426F2"/>
    <w:rsid w:val="513D4A57"/>
    <w:rsid w:val="5156454B"/>
    <w:rsid w:val="517B4D14"/>
    <w:rsid w:val="51804D26"/>
    <w:rsid w:val="51813812"/>
    <w:rsid w:val="52360806"/>
    <w:rsid w:val="527D1FE6"/>
    <w:rsid w:val="52841574"/>
    <w:rsid w:val="529312A4"/>
    <w:rsid w:val="52A83B3D"/>
    <w:rsid w:val="52CC02EF"/>
    <w:rsid w:val="52D03FA0"/>
    <w:rsid w:val="52E73461"/>
    <w:rsid w:val="52FC34DB"/>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DE00EF"/>
    <w:rsid w:val="55E900E4"/>
    <w:rsid w:val="55F16184"/>
    <w:rsid w:val="561958DD"/>
    <w:rsid w:val="56277043"/>
    <w:rsid w:val="56435ED2"/>
    <w:rsid w:val="56861B60"/>
    <w:rsid w:val="56AD7B10"/>
    <w:rsid w:val="56E24FE5"/>
    <w:rsid w:val="56F8026A"/>
    <w:rsid w:val="56F95698"/>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C91BDD"/>
    <w:rsid w:val="59CC7972"/>
    <w:rsid w:val="5A4D7C14"/>
    <w:rsid w:val="5AFE6533"/>
    <w:rsid w:val="5B2567DD"/>
    <w:rsid w:val="5B3008D0"/>
    <w:rsid w:val="5BA9652A"/>
    <w:rsid w:val="5BBA3C02"/>
    <w:rsid w:val="5BE81337"/>
    <w:rsid w:val="5C0B3D91"/>
    <w:rsid w:val="5C525694"/>
    <w:rsid w:val="5C611ECD"/>
    <w:rsid w:val="5CAC398F"/>
    <w:rsid w:val="5CD64B65"/>
    <w:rsid w:val="5CE03B45"/>
    <w:rsid w:val="5CFC44A5"/>
    <w:rsid w:val="5D61127C"/>
    <w:rsid w:val="5D8352D9"/>
    <w:rsid w:val="5D8B71A9"/>
    <w:rsid w:val="5E213A9B"/>
    <w:rsid w:val="5E6759FE"/>
    <w:rsid w:val="5E682D9B"/>
    <w:rsid w:val="5E8A7EF9"/>
    <w:rsid w:val="5E906ED1"/>
    <w:rsid w:val="5EA56618"/>
    <w:rsid w:val="5EA90CDF"/>
    <w:rsid w:val="5EC501FD"/>
    <w:rsid w:val="5ECE0007"/>
    <w:rsid w:val="5F0D0266"/>
    <w:rsid w:val="5F11540F"/>
    <w:rsid w:val="5F367461"/>
    <w:rsid w:val="5F6B5B41"/>
    <w:rsid w:val="5F6F563C"/>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8A3DB1"/>
    <w:rsid w:val="63E535B0"/>
    <w:rsid w:val="64086788"/>
    <w:rsid w:val="640972F4"/>
    <w:rsid w:val="640E3C1F"/>
    <w:rsid w:val="641A04BB"/>
    <w:rsid w:val="641B3E12"/>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10FB4"/>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8951F0"/>
    <w:rsid w:val="789D7CED"/>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99"/>
    <w:rPr>
      <w:kern w:val="2"/>
      <w:sz w:val="18"/>
      <w:szCs w:val="18"/>
    </w:rPr>
  </w:style>
  <w:style w:type="character" w:customStyle="1" w:styleId="9">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6</Pages>
  <Words>399</Words>
  <Characters>2275</Characters>
  <Lines>18</Lines>
  <Paragraphs>5</Paragraphs>
  <TotalTime>1</TotalTime>
  <ScaleCrop>false</ScaleCrop>
  <LinksUpToDate>false</LinksUpToDate>
  <CharactersWithSpaces>2669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蒋冬阳</cp:lastModifiedBy>
  <cp:lastPrinted>2024-03-01T02:14:00Z</cp:lastPrinted>
  <dcterms:modified xsi:type="dcterms:W3CDTF">2024-03-07T01:36:34Z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153990FBF5A34AF08A65E4DAE5587EB1</vt:lpwstr>
  </property>
</Properties>
</file>