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辽宁省地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质勘探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业集团有限责任公司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2024年上半年面向校园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招聘公告</w:t>
      </w:r>
    </w:p>
    <w:p>
      <w:pPr>
        <w:rPr>
          <w:rFonts w:ascii="宋体" w:hAnsi="宋体" w:eastAsia="宋体"/>
          <w:color w:val="auto"/>
          <w:sz w:val="2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辽宁省地质勘探矿业集团有限责任公司(简称辽宁省地矿集团)由原辽宁省地质矿产勘查局、辽宁省有色地质局、辽宁省核工业地质局、东北煤田地质局、辽宁省冶金地质勘查局、辽宁省化工地质勘查院转企改制成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为满足战略布局与业务发展需要，进一步加强人才队伍建设，辽宁省地矿集团拟面向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开展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校园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公开招聘。本次招聘岗位为辽宁省地矿集团所属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家子公司的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47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个岗位，现公告如下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color w:val="auto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4"/>
          <w:szCs w:val="32"/>
          <w:highlight w:val="none"/>
        </w:rPr>
        <w:t>一、招聘职位及人数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本次招聘共计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47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人，具体情况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详见附件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辽宁省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地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质勘探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矿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业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集团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有限责任公司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上半年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面向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校园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公开招聘岗位信息表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color w:val="auto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4"/>
          <w:szCs w:val="32"/>
          <w:highlight w:val="none"/>
        </w:rPr>
        <w:t xml:space="preserve">二、招聘范围及资格条件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eastAsia="zh-CN"/>
        </w:rPr>
        <w:t>一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招聘范围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面向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校园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eastAsia="zh-CN"/>
        </w:rPr>
        <w:t>二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应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聘人员必须具有中华人民共和国国籍；拥护中国共产党领导，遵守中华人民共和国宪法和法律；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应聘人员不得应聘聘用后即构成回避关系的招聘职位；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3.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具备与职位相匹配专业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知识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、良好的个人品行，具备履行职责的身体条件，能够承受一定的工作压力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应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聘人员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为35周岁(198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日以后出生)及以下，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2024年应届毕业生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，以招聘计划信息表〔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详见附件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辽宁省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地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质勘探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矿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业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集团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有限责任公司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上半年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面向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校园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公开招聘岗位信息表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》〕中具体条件要求为准；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Hans"/>
        </w:rPr>
        <w:t>有下列情形之一的人员不得报考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(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1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)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曾因犯罪受过刑事处罚和曾被开除公职的人员；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(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2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)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有犯罪嫌疑尚未查清或正在接受纪律审查的；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(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3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)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按照法律法规规定不得聘用的其它情形的人员。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color w:val="auto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4"/>
          <w:szCs w:val="32"/>
          <w:highlight w:val="none"/>
        </w:rPr>
        <w:t>三、选聘工作步骤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选聘工作由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辽宁省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地矿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集团委托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第三方机构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组织实施。按照发布公告、网络报名、资格审查、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面试、体检、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考察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等程序进行。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一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网络报名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</w:pP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b/>
          <w:bCs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发布公告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: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辽宁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省国资委网站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地矿集团网站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地矿集团阳光国企信息公开平台、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优企职达公众号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相关高校就业网、公众号、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Hans"/>
        </w:rPr>
        <w:t>腾讯新闻、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搜狐新闻、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eastAsia="zh-Hans"/>
        </w:rPr>
        <w:t>新华资讯网、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今日头条网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报名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eastAsia="zh-CN"/>
        </w:rPr>
        <w:t>截止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时间:202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4年3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29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日1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:0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报名网址: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https://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lndkjt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xy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2024.zhiye.com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4.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报名要求: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(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1)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每人限报一个岗位，不接受重复报名。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(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2)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报名人员需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完整填写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个人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简历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资料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并按要求上传相关附件,如因报名资料不完整影响后续环节，后果由报名人员承担。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二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时间: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2024年3月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资格审查委托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第三方招聘机构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，根据职位要求及任职资格，对报名人员进行筛选，主要对报名人员任职资格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等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个人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材料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等进行审核，通过首轮筛选的人员进入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面试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面试</w:t>
      </w:r>
    </w:p>
    <w:p>
      <w:pPr>
        <w:ind w:firstLine="680" w:firstLineChars="200"/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1. 面试人员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资格审核通过人员进入面试。</w:t>
      </w:r>
    </w:p>
    <w:p>
      <w:pPr>
        <w:ind w:firstLine="680" w:firstLineChars="200"/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2. 面试内容</w:t>
      </w:r>
      <w:r>
        <w:rPr>
          <w:rFonts w:hint="default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根据各岗位任职要求进行综合能力、专业能力等测试。</w:t>
      </w:r>
    </w:p>
    <w:p>
      <w:pPr>
        <w:ind w:firstLine="680" w:firstLineChars="200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面试形式</w:t>
      </w:r>
      <w:r>
        <w:rPr>
          <w:rFonts w:hint="default" w:ascii="仿宋_GB2312" w:hAnsi="仿宋_GB2312" w:eastAsia="仿宋_GB2312" w:cs="仿宋_GB2312"/>
          <w:color w:val="auto"/>
          <w:sz w:val="34"/>
          <w:szCs w:val="34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半结构化面试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color w:val="auto"/>
          <w:sz w:val="34"/>
          <w:szCs w:val="32"/>
          <w:highlight w:val="none"/>
        </w:rPr>
        <w:t>面试时间、地点: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具体面试时间及地点将以短信形式发送至入选人员手机，请收到短信人员务必按照短信提示时间回复是否参加面试，未回复短信者，招聘项目组会以电话进行沟通确保收到相关信息，若未能接通者，视为放弃面试机会。</w:t>
      </w:r>
    </w:p>
    <w:p>
      <w:pPr>
        <w:ind w:firstLine="680" w:firstLineChars="200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 xml:space="preserve">5.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面试总成绩为40%专业面试成绩+60%综合面试成绩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确定拟聘用人选</w:t>
      </w:r>
    </w:p>
    <w:p>
      <w:pPr>
        <w:spacing w:line="360" w:lineRule="auto"/>
        <w:ind w:left="210" w:leftChars="100" w:firstLine="680" w:firstLineChars="200"/>
        <w:jc w:val="left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根据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面试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总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成绩确定拟聘用人选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面试总成绩低于60分者不予录用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val="en-US" w:eastAsia="zh-CN"/>
        </w:rPr>
        <w:t>五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对拟聘用人员安排到指定体检机构进行体检。体检不合格者或放弃体检者，不予聘用。体检时间另行通知。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val="en-US" w:eastAsia="zh-CN"/>
        </w:rPr>
        <w:t>六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招聘项目组对考察对象的德、能、勤、绩、廉等方面情况进行全面考察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</w:rPr>
        <w:t>(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包括必要的背景调查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</w:rPr>
        <w:t>)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，并按规定程序研究决定拟聘用人员。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(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  <w:lang w:val="en-US" w:eastAsia="zh-CN"/>
        </w:rPr>
        <w:t>七</w:t>
      </w:r>
      <w:r>
        <w:rPr>
          <w:rFonts w:hint="default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)</w:t>
      </w:r>
      <w:r>
        <w:rPr>
          <w:rFonts w:hint="eastAsia" w:ascii="楷体_GB2312" w:hAnsi="楷体_GB2312" w:eastAsia="楷体_GB2312" w:cs="楷体_GB2312"/>
          <w:b/>
          <w:bCs/>
          <w:color w:val="auto"/>
          <w:sz w:val="34"/>
          <w:szCs w:val="32"/>
          <w:highlight w:val="none"/>
        </w:rPr>
        <w:t>聘用与备案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对拟聘用人选进行公示，公示期为5个工作日。公示期满后，如无反映意见或反映意见经调查核实证明不属实或不影响使用的，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用人单位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与拟聘人选依法签订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意向协议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毕业取得岗位任职要求的学历、学位证书后签订劳动合同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并约定试用期。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color w:val="auto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4"/>
          <w:szCs w:val="32"/>
          <w:highlight w:val="none"/>
        </w:rPr>
        <w:t>四、相关说明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报名者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需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对照本公告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及附件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辽宁省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地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质勘探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矿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业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集团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有限责任公司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上半年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面向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校园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公开招聘岗位信息表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》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规定的条件如实申报，在整个招聘过程中，一经发现不符合规定的，则取消资格，责任自负。报名者一旦被聘用，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需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 xml:space="preserve">按通知规定时间及时报到，如与原单位发生人事(劳动)争议等事项，均由本人负责协商解决。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2. 本次考试不收取任何费用，不指定考试辅导用书，不举办也不委托任何机构举办考试辅导培训班。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3. 在招聘过程中，如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辽宁省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地矿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集团认为某一岗位报名人员均未达到理想的聘用标准，有权决定取消该岗位的招聘。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本公告最终解释权归辽宁省地矿集团所有。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附件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</w:rPr>
        <w:t>: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辽宁省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地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质勘探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Hans"/>
        </w:rPr>
        <w:t>矿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业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集团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有限责任公司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上半年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面向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校园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公开招聘岗位信息表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招聘项目组咨询电话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</w:rPr>
        <w:t>: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024-81046045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</w:rPr>
        <w:t>电话咨询时间</w:t>
      </w:r>
      <w:r>
        <w:rPr>
          <w:rFonts w:hint="default" w:ascii="Times New Roman" w:hAnsi="Times New Roman" w:eastAsia="仿宋_GB2312"/>
          <w:color w:val="auto"/>
          <w:sz w:val="34"/>
          <w:szCs w:val="32"/>
          <w:highlight w:val="none"/>
        </w:rPr>
        <w:t>: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9:00-11:30</w:t>
      </w: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4"/>
          <w:szCs w:val="32"/>
          <w:highlight w:val="none"/>
        </w:rPr>
        <w:t>13:30-17:00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仿宋_GB2312"/>
          <w:color w:val="auto"/>
          <w:sz w:val="34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40" w:firstLineChars="600"/>
        <w:jc w:val="right"/>
        <w:textAlignment w:val="auto"/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eastAsia="zh-CN"/>
        </w:rPr>
        <w:t>辽宁省地质勘探矿业集团有限责任公司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40" w:firstLineChars="600"/>
        <w:jc w:val="right"/>
        <w:textAlignment w:val="auto"/>
        <w:rPr>
          <w:rFonts w:ascii="Times New Roman" w:hAnsi="Times New Roman" w:eastAsia="仿宋_GB2312"/>
          <w:color w:val="auto"/>
          <w:sz w:val="34"/>
          <w:highlight w:val="none"/>
        </w:rPr>
      </w:pPr>
      <w:r>
        <w:rPr>
          <w:rFonts w:hint="eastAsia" w:ascii="Times New Roman" w:hAnsi="Times New Roman" w:eastAsia="仿宋_GB2312"/>
          <w:color w:val="auto"/>
          <w:sz w:val="34"/>
          <w:szCs w:val="32"/>
          <w:highlight w:val="none"/>
          <w:lang w:val="en-US" w:eastAsia="zh-CN"/>
        </w:rPr>
        <w:t xml:space="preserve">       </w:t>
      </w:r>
    </w:p>
    <w:p>
      <w:pPr>
        <w:jc w:val="right"/>
        <w:rPr>
          <w:color w:val="auto"/>
          <w:highlight w:val="none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WQ1MmE2NzFiN2M3ZTFlYmVmZTRmOGI5YWQyYWQifQ=="/>
    <w:docVar w:name="KSO_WPS_MARK_KEY" w:val="53d37531-76a4-448b-a452-fa3a47264930"/>
  </w:docVars>
  <w:rsids>
    <w:rsidRoot w:val="6FED1C59"/>
    <w:rsid w:val="01A3293F"/>
    <w:rsid w:val="04626F82"/>
    <w:rsid w:val="05B246FE"/>
    <w:rsid w:val="07887A53"/>
    <w:rsid w:val="1BAD2CF8"/>
    <w:rsid w:val="21903BB7"/>
    <w:rsid w:val="23352C46"/>
    <w:rsid w:val="2EA852F1"/>
    <w:rsid w:val="354D40A1"/>
    <w:rsid w:val="35704F36"/>
    <w:rsid w:val="3EB422BD"/>
    <w:rsid w:val="450A0823"/>
    <w:rsid w:val="482D63BD"/>
    <w:rsid w:val="49285527"/>
    <w:rsid w:val="4E046237"/>
    <w:rsid w:val="4EE41359"/>
    <w:rsid w:val="57FE0924"/>
    <w:rsid w:val="5FB9E43C"/>
    <w:rsid w:val="6EE37A09"/>
    <w:rsid w:val="6FED1C59"/>
    <w:rsid w:val="7F6EF166"/>
    <w:rsid w:val="D6D697FE"/>
    <w:rsid w:val="DE7F0234"/>
    <w:rsid w:val="DF76E959"/>
    <w:rsid w:val="F7FE48F0"/>
    <w:rsid w:val="FCD0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1725</Words>
  <Characters>1862</Characters>
  <Lines>0</Lines>
  <Paragraphs>0</Paragraphs>
  <TotalTime>3</TotalTime>
  <ScaleCrop>false</ScaleCrop>
  <LinksUpToDate>false</LinksUpToDate>
  <CharactersWithSpaces>1889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2024-02-20T18:05:00Z</dcterms:created>
  <dc:creator>关佳美</dc:creator>
  <cp:lastModifiedBy>18704</cp:lastModifiedBy>
  <cp:lastPrinted>2024-03-12T06:32:10Z</cp:lastPrinted>
  <dcterms:modified xsi:type="dcterms:W3CDTF">2024-03-12T06:32:26Z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6D46298614EF45FBBDF8B913901825D8_13</vt:lpwstr>
  </property>
</Properties>
</file>