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附件5：</w:t>
      </w:r>
    </w:p>
    <w:p>
      <w:pPr>
        <w:spacing w:line="576" w:lineRule="exact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参加公开招聘声明书</w:t>
      </w:r>
    </w:p>
    <w:p>
      <w:pPr>
        <w:widowControl/>
        <w:spacing w:line="480" w:lineRule="auto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576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辽宁科技学院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本人目前无工作单位，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（学校名称）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（并取得教育部门学历认证）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毕业后本人从未有过就业经历，未缴纳过社会保险，按照《2024年辽宁省事业单位集中面向社会公开招聘工作人员应聘指南》，属于2022、2023年毕业可按照应届毕业生身份应聘人员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如本人进入拟录用范围，</w:t>
      </w:r>
      <w:r>
        <w:rPr>
          <w:rFonts w:hint="eastAsia" w:ascii="仿宋" w:hAnsi="仿宋" w:eastAsia="仿宋" w:cs="仿宋"/>
          <w:sz w:val="32"/>
          <w:szCs w:val="32"/>
        </w:rPr>
        <w:t>可以在规定时间内办理公开招聘人事关系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及档案转移等相关聘用手续。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本人承诺以上情况属实，如有虚假，自愿承担由此造成的取消考试和应聘资格的后果。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76" w:lineRule="exact"/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考生签名：</w:t>
      </w:r>
    </w:p>
    <w:p>
      <w:pPr>
        <w:spacing w:line="576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　 月　 日</w:t>
      </w:r>
    </w:p>
    <w:p>
      <w:pPr>
        <w:spacing w:line="576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spacing w:line="576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spacing w:line="576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spacing w:line="576" w:lineRule="exact"/>
        <w:ind w:firstLine="506" w:firstLineChars="200"/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</w:rPr>
        <w:t>注：尚未取得研究生毕业证书和硕士学位证书的2024年普通高校应届毕业生，无需提供此声明书。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jNjMTM5ZjI5OTRmOGUzMzEwMjlkNGY3MzQyNmQifQ=="/>
  </w:docVars>
  <w:rsids>
    <w:rsidRoot w:val="18524662"/>
    <w:rsid w:val="18524662"/>
    <w:rsid w:val="2742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2024-05-17T01:40:00Z</dcterms:created>
  <dc:creator>窑雨露</dc:creator>
  <cp:lastModifiedBy>窑雨露</cp:lastModifiedBy>
  <dcterms:modified xsi:type="dcterms:W3CDTF">2024-05-17T02:29:22Z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0FEDDC1762894CB6AB1A533CFDC8A3B8_11</vt:lpwstr>
  </property>
</Properties>
</file>