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2024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eastAsia="zh-CN"/>
        </w:rPr>
        <w:t>二</w:t>
      </w:r>
      <w:bookmarkStart w:id="0" w:name="_GoBack"/>
      <w:bookmarkEnd w:id="0"/>
    </w:p>
    <w:p>
      <w:pPr>
        <w:tabs>
          <w:tab w:val="center" w:pos="4479"/>
        </w:tabs>
        <w:ind w:firstLine="643" w:firstLineChars="200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一、招聘单位</w:t>
      </w:r>
      <w:r>
        <w:rPr>
          <w:rFonts w:hint="eastAsia" w:ascii="仿宋_GB2312" w:eastAsia="仿宋_GB2312"/>
          <w:b/>
          <w:sz w:val="32"/>
          <w:szCs w:val="32"/>
        </w:rPr>
        <w:tab/>
      </w:r>
    </w:p>
    <w:p>
      <w:pPr>
        <w:rPr>
          <w:rFonts w:hint="default"/>
          <w:sz w:val="28"/>
          <w:szCs w:val="28"/>
          <w:lang w:val="en-US"/>
        </w:rPr>
      </w:pPr>
      <w:r>
        <w:rPr>
          <w:rFonts w:hint="eastAsia"/>
          <w:sz w:val="28"/>
          <w:szCs w:val="28"/>
          <w:lang w:val="en-US" w:eastAsia="zh-CN"/>
        </w:rPr>
        <w:t>　　　　　沈阳市信息工程学校</w:t>
      </w:r>
    </w:p>
    <w:p>
      <w:pPr>
        <w:spacing w:after="156"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二、招聘岗位</w:t>
      </w:r>
    </w:p>
    <w:p>
      <w:pPr>
        <w:ind w:firstLine="1400" w:firstLineChars="500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中职电梯专业课教师</w:t>
      </w:r>
    </w:p>
    <w:p>
      <w:pPr>
        <w:spacing w:after="156"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三、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p>
      <w:pPr>
        <w:spacing w:line="580" w:lineRule="exact"/>
        <w:ind w:firstLine="560"/>
        <w:rPr>
          <w:rFonts w:hint="eastAsia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 xml:space="preserve">  </w:t>
      </w:r>
      <w:r>
        <w:rPr>
          <w:rFonts w:hint="eastAsia"/>
          <w:sz w:val="28"/>
          <w:szCs w:val="28"/>
          <w:lang w:val="en-US" w:eastAsia="zh-CN"/>
        </w:rPr>
        <w:t xml:space="preserve">   处理电梯电气故障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四、操作要求</w:t>
      </w:r>
    </w:p>
    <w:p>
      <w:pPr>
        <w:numPr>
          <w:ilvl w:val="0"/>
          <w:numId w:val="0"/>
        </w:numPr>
        <w:shd w:val="clear" w:color="auto" w:fill="FFFFFF"/>
        <w:spacing w:line="580" w:lineRule="exact"/>
        <w:jc w:val="both"/>
        <w:rPr>
          <w:rFonts w:hint="eastAsia" w:ascii="仿宋_GB2312" w:hAnsi="仿宋_GB2312" w:eastAsia="仿宋_GB2312" w:cs="仿宋_GB2312"/>
          <w:b w:val="0"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/>
          <w:sz w:val="28"/>
          <w:szCs w:val="28"/>
          <w:lang w:eastAsia="zh-CN"/>
        </w:rPr>
        <w:t>　　　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  <w:lang w:eastAsia="zh-CN"/>
        </w:rPr>
        <w:t>　</w:t>
      </w:r>
      <w:r>
        <w:rPr>
          <w:rFonts w:hint="eastAsia" w:asciiTheme="majorEastAsia" w:hAnsiTheme="majorEastAsia" w:eastAsiaTheme="majorEastAsia" w:cstheme="majorEastAsia"/>
          <w:b/>
          <w:bCs w:val="0"/>
          <w:sz w:val="28"/>
          <w:szCs w:val="28"/>
        </w:rPr>
        <w:t>工作任务</w:t>
      </w:r>
      <w:r>
        <w:rPr>
          <w:rFonts w:hint="eastAsia" w:ascii="仿宋_GB2312" w:hAnsi="仿宋_GB2312" w:eastAsia="仿宋_GB2312" w:cs="仿宋_GB2312"/>
          <w:b/>
          <w:bCs w:val="0"/>
          <w:sz w:val="28"/>
          <w:szCs w:val="28"/>
        </w:rPr>
        <w:t>：</w:t>
      </w:r>
    </w:p>
    <w:p>
      <w:pPr>
        <w:numPr>
          <w:ilvl w:val="0"/>
          <w:numId w:val="0"/>
        </w:numPr>
        <w:shd w:val="clear" w:color="auto" w:fill="FFFFFF"/>
        <w:spacing w:line="580" w:lineRule="exact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　　　　电梯NICE3000</w:t>
      </w:r>
      <w:r>
        <w:rPr>
          <w:rFonts w:hint="eastAsia" w:asciiTheme="minorEastAsia" w:hAnsiTheme="minorEastAsia" w:eastAsiaTheme="minorEastAsia" w:cstheme="minorEastAsia"/>
          <w:bCs/>
          <w:i/>
          <w:iCs/>
          <w:sz w:val="28"/>
          <w:szCs w:val="28"/>
          <w:lang w:val="en-US" w:eastAsia="zh-CN"/>
        </w:rPr>
        <w:t>new</w:t>
      </w: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电气系统故障４个</w:t>
      </w:r>
    </w:p>
    <w:p>
      <w:pPr>
        <w:numPr>
          <w:ilvl w:val="0"/>
          <w:numId w:val="0"/>
        </w:numPr>
        <w:shd w:val="clear" w:color="auto" w:fill="FFFFFF"/>
        <w:spacing w:line="580" w:lineRule="exact"/>
        <w:jc w:val="both"/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>　　　（电梯安全回路、电梯门回路、电梯检修回路）</w:t>
      </w:r>
    </w:p>
    <w:p>
      <w:pPr>
        <w:spacing w:line="580" w:lineRule="exact"/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b w:val="0"/>
          <w:bCs w:val="0"/>
          <w:sz w:val="28"/>
          <w:szCs w:val="28"/>
          <w:lang w:eastAsia="zh-CN"/>
        </w:rPr>
        <w:t>　　　　</w:t>
      </w:r>
      <w:r>
        <w:rPr>
          <w:rFonts w:hint="eastAsia" w:asciiTheme="majorEastAsia" w:hAnsiTheme="majorEastAsia" w:eastAsiaTheme="majorEastAsia" w:cstheme="majorEastAsia"/>
          <w:b/>
          <w:bCs/>
          <w:sz w:val="28"/>
          <w:szCs w:val="28"/>
        </w:rPr>
        <w:t>任务要求：</w:t>
      </w:r>
    </w:p>
    <w:p>
      <w:pPr>
        <w:numPr>
          <w:ilvl w:val="0"/>
          <w:numId w:val="0"/>
        </w:numPr>
        <w:shd w:val="clear" w:color="auto" w:fill="FFFFFF"/>
        <w:spacing w:line="580" w:lineRule="exact"/>
        <w:ind w:left="1120" w:leftChars="0"/>
        <w:jc w:val="both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eastAsia="zh-CN"/>
        </w:rPr>
        <w:t>１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</w:t>
      </w:r>
      <w:r>
        <w:rPr>
          <w:rFonts w:hint="eastAsia" w:ascii="宋体" w:hAnsi="宋体" w:eastAsia="宋体" w:cs="宋体"/>
          <w:sz w:val="28"/>
          <w:szCs w:val="28"/>
        </w:rPr>
        <w:t>根据GB7588</w:t>
      </w:r>
      <w:r>
        <w:rPr>
          <w:rFonts w:hint="eastAsia" w:ascii="宋体" w:hAnsi="宋体" w:cs="宋体"/>
          <w:sz w:val="28"/>
          <w:szCs w:val="28"/>
          <w:lang w:val="en-US" w:eastAsia="zh-CN"/>
        </w:rPr>
        <w:t>.1</w:t>
      </w:r>
      <w:r>
        <w:rPr>
          <w:rFonts w:hint="eastAsia" w:ascii="宋体" w:hAnsi="宋体" w:eastAsia="宋体" w:cs="宋体"/>
          <w:sz w:val="28"/>
          <w:szCs w:val="28"/>
        </w:rPr>
        <w:t>-2</w:t>
      </w:r>
      <w:r>
        <w:rPr>
          <w:rFonts w:hint="eastAsia" w:ascii="宋体" w:hAnsi="宋体" w:cs="宋体"/>
          <w:sz w:val="28"/>
          <w:szCs w:val="28"/>
          <w:lang w:val="en-US" w:eastAsia="zh-CN"/>
        </w:rPr>
        <w:t>020</w:t>
      </w:r>
      <w:r>
        <w:rPr>
          <w:rFonts w:hint="eastAsia" w:ascii="宋体" w:hAnsi="宋体" w:eastAsia="宋体" w:cs="宋体"/>
          <w:sz w:val="28"/>
          <w:szCs w:val="28"/>
        </w:rPr>
        <w:t>、TSG5002-2017等相关标准进行维护。</w:t>
      </w:r>
    </w:p>
    <w:p>
      <w:pPr>
        <w:keepNext w:val="0"/>
        <w:keepLines w:val="0"/>
        <w:widowControl/>
        <w:suppressLineNumbers w:val="0"/>
        <w:ind w:left="1680" w:hanging="1680" w:hangingChars="600"/>
        <w:jc w:val="left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bCs/>
          <w:sz w:val="28"/>
          <w:szCs w:val="28"/>
          <w:lang w:val="en-US" w:eastAsia="zh-CN"/>
        </w:rPr>
        <w:t xml:space="preserve">　　　　２.结合电梯故障现象，填写电梯电气维修记录表。 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３.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正确识图，熟练使用仪器仪表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。　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４.正确排除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故障，电梯正常运行及各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功能有效。　　　　　　　　　　　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　　５</w:t>
      </w:r>
      <w:r>
        <w:rPr>
          <w:rFonts w:hint="eastAsia" w:asciiTheme="majorEastAsia" w:hAnsiTheme="majorEastAsia" w:eastAsiaTheme="majorEastAsia" w:cstheme="majorEastAsia"/>
          <w:sz w:val="28"/>
          <w:szCs w:val="28"/>
        </w:rPr>
        <w:t>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符合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安全操作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规范,注意用电安全，避免发生触电事故。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６.请服从考场工作人员指挥，保证考核安全顺利进行。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　　７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若考生严重违反安全操作规程，造成人员伤害或设备损坏，　　</w:t>
      </w:r>
    </w:p>
    <w:p>
      <w:pPr>
        <w:ind w:firstLine="560" w:firstLineChars="200"/>
        <w:jc w:val="left"/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eastAsia="zh-CN"/>
        </w:rPr>
        <w:t>　　　及时终止考试，成绩取消。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８.工具和安全防护用品自备。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sz w:val="28"/>
          <w:szCs w:val="28"/>
          <w:lang w:val="en-US" w:eastAsia="zh-CN"/>
        </w:rPr>
        <w:t>　　９.考试时长：</w:t>
      </w:r>
      <w:r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t>30分钟</w:t>
      </w: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ind w:firstLine="560" w:firstLineChars="200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</w:pPr>
    </w:p>
    <w:p>
      <w:pPr>
        <w:spacing w:line="580" w:lineRule="exact"/>
        <w:rPr>
          <w:rFonts w:hint="eastAsia" w:asciiTheme="majorEastAsia" w:hAnsiTheme="majorEastAsia" w:eastAsiaTheme="majorEastAsia" w:cstheme="majorEastAsia"/>
          <w:color w:val="auto"/>
          <w:sz w:val="28"/>
          <w:szCs w:val="28"/>
          <w:lang w:val="en-US" w:eastAsia="zh-CN"/>
        </w:rPr>
        <w:sectPr>
          <w:headerReference r:id="rId3" w:type="default"/>
          <w:footerReference r:id="rId4" w:type="default"/>
          <w:pgSz w:w="11906" w:h="16838"/>
          <w:pgMar w:top="1984" w:right="1474" w:bottom="1984" w:left="1474" w:header="468" w:footer="992" w:gutter="0"/>
          <w:cols w:space="720" w:num="1"/>
          <w:docGrid w:type="lines" w:linePitch="312" w:charSpace="0"/>
        </w:sectPr>
      </w:pPr>
    </w:p>
    <w:p>
      <w:pPr>
        <w:spacing w:line="580" w:lineRule="exact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五、评分标准（总分60分）</w:t>
      </w:r>
    </w:p>
    <w:tbl>
      <w:tblPr>
        <w:tblStyle w:val="5"/>
        <w:tblW w:w="147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4"/>
        <w:gridCol w:w="1678"/>
        <w:gridCol w:w="697"/>
        <w:gridCol w:w="1628"/>
        <w:gridCol w:w="895"/>
        <w:gridCol w:w="2370"/>
        <w:gridCol w:w="2936"/>
        <w:gridCol w:w="1434"/>
        <w:gridCol w:w="178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面试教师</w:t>
            </w:r>
          </w:p>
        </w:tc>
        <w:tc>
          <w:tcPr>
            <w:tcW w:w="2375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1628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课程名称</w:t>
            </w:r>
          </w:p>
        </w:tc>
        <w:tc>
          <w:tcPr>
            <w:tcW w:w="9420" w:type="dxa"/>
            <w:gridSpan w:val="5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项目</w:t>
            </w: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评议指标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分值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评分标准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得分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安全意识</w:t>
            </w: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２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１.不按要求穿着工作服、戴安全帽、穿防滑电工鞋。（扣１－２分）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４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２.正确识图，熟练使用仪器仪表。（扣１－４分）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５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.其他违反安全操作规范的行为。（扣１－５分）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vAlign w:val="center"/>
          </w:tcPr>
          <w:p>
            <w:pPr>
              <w:spacing w:line="0" w:lineRule="atLeast"/>
              <w:jc w:val="center"/>
              <w:rPr>
                <w:rFonts w:hint="eastAsia"/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排查故障</w:t>
            </w:r>
          </w:p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处理故障</w:t>
            </w: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rPr>
                <w:rFonts w:hint="default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故障点1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6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4003" w:type="dxa"/>
            <w:gridSpan w:val="3"/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95" w:type="dxa"/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排查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３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正确找出故障点并填写维修记录表。（扣１－３分）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hint="eastAsia" w:eastAsia="宋体" w:cs="仿宋_GB2312" w:asciiTheme="majorEastAsia" w:hAnsiTheme="majorEastAsia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cs="宋体"/>
                <w:sz w:val="18"/>
                <w:szCs w:val="18"/>
                <w:lang w:eastAsia="zh-CN"/>
              </w:rPr>
              <w:t>处理</w:t>
            </w:r>
            <w:r>
              <w:rPr>
                <w:rFonts w:hint="eastAsia" w:ascii="宋体" w:hAnsi="宋体" w:cs="宋体"/>
                <w:sz w:val="18"/>
                <w:szCs w:val="18"/>
              </w:rPr>
              <w:t>故障点</w:t>
            </w:r>
            <w:r>
              <w:rPr>
                <w:rFonts w:hint="eastAsia" w:ascii="宋体" w:hAnsi="宋体" w:cs="宋体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８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正确排除故障，电梯正常运行及各功能有效。（扣１－８分）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职业规范和环境保护</w:t>
            </w: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４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１.不爱护设备、损坏设备。（扣１－４分）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8" w:hRule="atLeast"/>
          <w:jc w:val="center"/>
        </w:trPr>
        <w:tc>
          <w:tcPr>
            <w:tcW w:w="129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</w:p>
        </w:tc>
        <w:tc>
          <w:tcPr>
            <w:tcW w:w="400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是否符合要求</w:t>
            </w:r>
          </w:p>
        </w:tc>
        <w:tc>
          <w:tcPr>
            <w:tcW w:w="8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0" w:lineRule="atLeast"/>
              <w:jc w:val="center"/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eastAsia="zh-CN"/>
              </w:rPr>
              <w:t>１</w:t>
            </w:r>
          </w:p>
        </w:tc>
        <w:tc>
          <w:tcPr>
            <w:tcW w:w="674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hint="default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  <w:lang w:val="en-US" w:eastAsia="zh-CN"/>
              </w:rPr>
              <w:t>２.工作完成后不清理现场，工作中产生的废弃物不按规定处置。（扣１分）</w:t>
            </w:r>
          </w:p>
        </w:tc>
        <w:tc>
          <w:tcPr>
            <w:tcW w:w="1785" w:type="dxa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2" w:hRule="atLeast"/>
          <w:jc w:val="center"/>
        </w:trPr>
        <w:tc>
          <w:tcPr>
            <w:tcW w:w="2972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评委签字</w:t>
            </w:r>
          </w:p>
        </w:tc>
        <w:tc>
          <w:tcPr>
            <w:tcW w:w="5590" w:type="dxa"/>
            <w:gridSpan w:val="4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  <w:tc>
          <w:tcPr>
            <w:tcW w:w="2936" w:type="dxa"/>
            <w:vAlign w:val="center"/>
          </w:tcPr>
          <w:p>
            <w:pPr>
              <w:spacing w:line="0" w:lineRule="atLeast"/>
              <w:jc w:val="center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  <w:r>
              <w:rPr>
                <w:rFonts w:hint="eastAsia" w:cs="仿宋_GB2312" w:asciiTheme="majorEastAsia" w:hAnsiTheme="majorEastAsia" w:eastAsiaTheme="majorEastAsia"/>
                <w:sz w:val="18"/>
                <w:szCs w:val="18"/>
              </w:rPr>
              <w:t>总成绩</w:t>
            </w:r>
          </w:p>
        </w:tc>
        <w:tc>
          <w:tcPr>
            <w:tcW w:w="3219" w:type="dxa"/>
            <w:gridSpan w:val="2"/>
            <w:vAlign w:val="center"/>
          </w:tcPr>
          <w:p>
            <w:pPr>
              <w:spacing w:line="0" w:lineRule="atLeast"/>
              <w:rPr>
                <w:rFonts w:cs="仿宋_GB2312" w:asciiTheme="majorEastAsia" w:hAnsiTheme="majorEastAsia" w:eastAsiaTheme="majorEastAsia"/>
                <w:sz w:val="18"/>
                <w:szCs w:val="18"/>
              </w:rPr>
            </w:pPr>
          </w:p>
        </w:tc>
      </w:tr>
    </w:tbl>
    <w:p/>
    <w:p/>
    <w:p>
      <w:pPr>
        <w:keepNext w:val="0"/>
        <w:keepLines w:val="0"/>
        <w:widowControl/>
        <w:suppressLineNumbers w:val="0"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1"/>
          <w:szCs w:val="31"/>
          <w:lang w:val="en-US" w:eastAsia="zh-CN" w:bidi="ar"/>
        </w:rPr>
        <w:t>电梯电气维修记录表</w:t>
      </w:r>
    </w:p>
    <w:p>
      <w:pPr>
        <w:keepNext w:val="0"/>
        <w:keepLines w:val="0"/>
        <w:widowControl/>
        <w:suppressLineNumbers w:val="0"/>
        <w:jc w:val="center"/>
      </w:pPr>
      <w:r>
        <w:rPr>
          <w:rFonts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 xml:space="preserve">第 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>　　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 xml:space="preserve">场 第 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>　　</w:t>
      </w:r>
      <w:r>
        <w:rPr>
          <w:rFonts w:ascii="仿宋_GB2312" w:hAnsi="仿宋_GB2312" w:eastAsia="仿宋_GB2312" w:cs="仿宋_GB2312"/>
          <w:b/>
          <w:bCs/>
          <w:color w:val="000000"/>
          <w:kern w:val="0"/>
          <w:sz w:val="30"/>
          <w:szCs w:val="30"/>
          <w:lang w:val="en-US" w:eastAsia="zh-CN" w:bidi="ar"/>
        </w:rPr>
        <w:t>号赛位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543"/>
        <w:gridCol w:w="3543"/>
        <w:gridCol w:w="4174"/>
        <w:gridCol w:w="291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１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２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３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故障序号</w:t>
            </w:r>
          </w:p>
        </w:tc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４</w:t>
            </w:r>
          </w:p>
        </w:tc>
        <w:tc>
          <w:tcPr>
            <w:tcW w:w="417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与评分表对应序号（本栏由裁判填写）</w:t>
            </w:r>
          </w:p>
        </w:tc>
        <w:tc>
          <w:tcPr>
            <w:tcW w:w="2914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故障现象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3543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  <w:t>准确的故障点</w:t>
            </w:r>
          </w:p>
        </w:tc>
        <w:tc>
          <w:tcPr>
            <w:tcW w:w="10631" w:type="dxa"/>
            <w:gridSpan w:val="3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rFonts w:ascii="仿宋_GB2312" w:hAnsi="仿宋_GB2312" w:eastAsia="仿宋_GB2312" w:cs="仿宋_GB2312"/>
                <w:b/>
                <w:bCs/>
                <w:color w:val="000000"/>
                <w:kern w:val="0"/>
                <w:sz w:val="24"/>
                <w:szCs w:val="24"/>
                <w:vertAlign w:val="baseline"/>
                <w:lang w:val="en-US" w:eastAsia="zh-CN" w:bidi="ar"/>
              </w:rPr>
            </w:pPr>
          </w:p>
        </w:tc>
      </w:tr>
    </w:tbl>
    <w:p>
      <w:pPr>
        <w:keepNext w:val="0"/>
        <w:keepLines w:val="0"/>
        <w:widowControl/>
        <w:suppressLineNumbers w:val="0"/>
        <w:jc w:val="center"/>
        <w:rPr>
          <w:rFonts w:ascii="仿宋_GB2312" w:hAnsi="仿宋_GB2312" w:eastAsia="仿宋_GB2312" w:cs="仿宋_GB2312"/>
          <w:b/>
          <w:bCs/>
          <w:color w:val="000000"/>
          <w:kern w:val="0"/>
          <w:sz w:val="24"/>
          <w:szCs w:val="24"/>
          <w:lang w:val="en-US" w:eastAsia="zh-CN" w:bidi="ar"/>
        </w:rPr>
      </w:pPr>
    </w:p>
    <w:p>
      <w:pPr>
        <w:jc w:val="center"/>
        <w:rPr>
          <w:sz w:val="24"/>
          <w:szCs w:val="24"/>
        </w:rPr>
      </w:pPr>
    </w:p>
    <w:sectPr>
      <w:headerReference r:id="rId5" w:type="default"/>
      <w:footerReference r:id="rId6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vWIOvdgAAAAKAQAADwAAAAAAAAABACAAAAAiAAAAZHJzL2Rvd25yZXYueG1sUEsBAhQA&#10;FAAAAAgAh07iQAVhjD8rAgAAVQQAAA4AAAAAAAAAAQAgAAAAJ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3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9Yg692AAAAAoBAAAPAAAAAAAAAAEAIAAAACIAAABkcnMvZG93bnJldi54bWxQSwECFAAU&#10;AAAACACHTuJAjNcOfCoCAABVBAAADgAAAAAAAAABACAAAAAn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3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dkODJhNjFkODJlYWY1ZDgzYTE4YmVhOGIxMzMxY2YifQ=="/>
  </w:docVars>
  <w:rsids>
    <w:rsidRoot w:val="7F260721"/>
    <w:rsid w:val="00044C9D"/>
    <w:rsid w:val="000B5250"/>
    <w:rsid w:val="00181265"/>
    <w:rsid w:val="00184E23"/>
    <w:rsid w:val="00185020"/>
    <w:rsid w:val="001C58BA"/>
    <w:rsid w:val="001D7C03"/>
    <w:rsid w:val="001F5A91"/>
    <w:rsid w:val="00213E4A"/>
    <w:rsid w:val="003542A1"/>
    <w:rsid w:val="003E50E4"/>
    <w:rsid w:val="004054EA"/>
    <w:rsid w:val="005A4924"/>
    <w:rsid w:val="005B735C"/>
    <w:rsid w:val="0060415B"/>
    <w:rsid w:val="00640ED8"/>
    <w:rsid w:val="00690AB7"/>
    <w:rsid w:val="006928F6"/>
    <w:rsid w:val="006D189F"/>
    <w:rsid w:val="0077034A"/>
    <w:rsid w:val="0078092A"/>
    <w:rsid w:val="0083239C"/>
    <w:rsid w:val="00887612"/>
    <w:rsid w:val="00A16F6B"/>
    <w:rsid w:val="00A8160A"/>
    <w:rsid w:val="00AA1622"/>
    <w:rsid w:val="00AC4942"/>
    <w:rsid w:val="00B1202B"/>
    <w:rsid w:val="00B919B2"/>
    <w:rsid w:val="00C02B88"/>
    <w:rsid w:val="00C76352"/>
    <w:rsid w:val="00CA2849"/>
    <w:rsid w:val="00D8318E"/>
    <w:rsid w:val="00D96513"/>
    <w:rsid w:val="00DE1A51"/>
    <w:rsid w:val="00E54E75"/>
    <w:rsid w:val="00E73B88"/>
    <w:rsid w:val="00EC5B1A"/>
    <w:rsid w:val="00F114EB"/>
    <w:rsid w:val="02014B0C"/>
    <w:rsid w:val="09457A18"/>
    <w:rsid w:val="09620710"/>
    <w:rsid w:val="0B324E98"/>
    <w:rsid w:val="0CB75ED1"/>
    <w:rsid w:val="0EA4191C"/>
    <w:rsid w:val="0FC74CE7"/>
    <w:rsid w:val="10C07771"/>
    <w:rsid w:val="10D2495B"/>
    <w:rsid w:val="112E1F44"/>
    <w:rsid w:val="12B8186C"/>
    <w:rsid w:val="14950736"/>
    <w:rsid w:val="1CD3619D"/>
    <w:rsid w:val="1D24052A"/>
    <w:rsid w:val="1E9C61FD"/>
    <w:rsid w:val="21197385"/>
    <w:rsid w:val="24692D74"/>
    <w:rsid w:val="248D5140"/>
    <w:rsid w:val="256F3DA5"/>
    <w:rsid w:val="268C268D"/>
    <w:rsid w:val="288138EC"/>
    <w:rsid w:val="29296ADC"/>
    <w:rsid w:val="2B343BE6"/>
    <w:rsid w:val="2C886D8F"/>
    <w:rsid w:val="2E30668E"/>
    <w:rsid w:val="2E9E17A9"/>
    <w:rsid w:val="2EF4443B"/>
    <w:rsid w:val="2F470E6E"/>
    <w:rsid w:val="309617DC"/>
    <w:rsid w:val="31011D0C"/>
    <w:rsid w:val="358C3FAA"/>
    <w:rsid w:val="364A08F0"/>
    <w:rsid w:val="379C202D"/>
    <w:rsid w:val="38D63EFC"/>
    <w:rsid w:val="3E210689"/>
    <w:rsid w:val="41762570"/>
    <w:rsid w:val="43446CAF"/>
    <w:rsid w:val="444A1DA4"/>
    <w:rsid w:val="44773AA5"/>
    <w:rsid w:val="45AC3CA1"/>
    <w:rsid w:val="470B5661"/>
    <w:rsid w:val="49331292"/>
    <w:rsid w:val="4AE02001"/>
    <w:rsid w:val="4BFB00D3"/>
    <w:rsid w:val="4C167EC0"/>
    <w:rsid w:val="4C7B71A8"/>
    <w:rsid w:val="505F4DFA"/>
    <w:rsid w:val="50663C88"/>
    <w:rsid w:val="517D4DCF"/>
    <w:rsid w:val="51F75EEF"/>
    <w:rsid w:val="51F94A4C"/>
    <w:rsid w:val="534A5B21"/>
    <w:rsid w:val="572F5632"/>
    <w:rsid w:val="58132BCD"/>
    <w:rsid w:val="59FC2D24"/>
    <w:rsid w:val="5B844F77"/>
    <w:rsid w:val="5C1959DD"/>
    <w:rsid w:val="5D6B3EBB"/>
    <w:rsid w:val="5E7B85B3"/>
    <w:rsid w:val="5FA843B9"/>
    <w:rsid w:val="60861897"/>
    <w:rsid w:val="62E174F1"/>
    <w:rsid w:val="65D63734"/>
    <w:rsid w:val="668C13D0"/>
    <w:rsid w:val="67550FD9"/>
    <w:rsid w:val="67874865"/>
    <w:rsid w:val="67E127AC"/>
    <w:rsid w:val="68C42D5E"/>
    <w:rsid w:val="6A4D01A4"/>
    <w:rsid w:val="6AB82959"/>
    <w:rsid w:val="6C062034"/>
    <w:rsid w:val="6CF54282"/>
    <w:rsid w:val="6E6C496F"/>
    <w:rsid w:val="6F2F0C6C"/>
    <w:rsid w:val="73A077C2"/>
    <w:rsid w:val="77212A7E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批注框文本 Char"/>
    <w:basedOn w:val="7"/>
    <w:link w:val="2"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944</Words>
  <Characters>982</Characters>
  <Lines>2</Lines>
  <Paragraphs>1</Paragraphs>
  <TotalTime>0</TotalTime>
  <ScaleCrop>false</ScaleCrop>
  <LinksUpToDate>false</LinksUpToDate>
  <CharactersWithSpaces>1051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zjf</cp:lastModifiedBy>
  <cp:lastPrinted>2023-07-03T02:33:00Z</cp:lastPrinted>
  <dcterms:modified xsi:type="dcterms:W3CDTF">2024-08-18T03:09:20Z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DDB3EB12CB534467BD53016558040CC8_13</vt:lpwstr>
  </property>
</Properties>
</file>