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Autospacing="0" w:afterAutospacing="0" w:line="560" w:lineRule="exact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附件2：</w:t>
      </w:r>
    </w:p>
    <w:p>
      <w:pPr>
        <w:pStyle w:val="12"/>
        <w:spacing w:beforeAutospacing="0" w:afterAutospacing="0" w:line="560" w:lineRule="exact"/>
        <w:jc w:val="both"/>
        <w:rPr>
          <w:rFonts w:ascii="Times New Roman" w:hAnsi="Times New Roman" w:eastAsia="方正小标宋_GBK"/>
          <w:color w:val="333333"/>
          <w:sz w:val="44"/>
          <w:szCs w:val="44"/>
        </w:rPr>
      </w:pPr>
    </w:p>
    <w:p>
      <w:pPr>
        <w:pStyle w:val="12"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333333"/>
          <w:sz w:val="44"/>
          <w:szCs w:val="44"/>
        </w:rPr>
      </w:pPr>
      <w:r>
        <w:rPr>
          <w:rFonts w:hint="eastAsia" w:ascii="Times New Roman" w:hAnsi="Times New Roman" w:eastAsia="方正小标宋_GBK"/>
          <w:color w:val="333333"/>
          <w:sz w:val="44"/>
          <w:szCs w:val="44"/>
        </w:rPr>
        <w:t>翻译职位专业技能水平测试有关</w:t>
      </w:r>
      <w:r>
        <w:rPr>
          <w:rFonts w:ascii="Times New Roman" w:hAnsi="Times New Roman" w:eastAsia="方正小标宋_GBK"/>
          <w:color w:val="333333"/>
          <w:sz w:val="44"/>
          <w:szCs w:val="44"/>
        </w:rPr>
        <w:t>事项</w:t>
      </w:r>
    </w:p>
    <w:p>
      <w:pPr>
        <w:pStyle w:val="12"/>
        <w:spacing w:beforeAutospacing="0" w:afterAutospacing="0" w:line="560" w:lineRule="exact"/>
        <w:ind w:firstLine="420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</w:p>
    <w:p>
      <w:pPr>
        <w:pStyle w:val="2"/>
        <w:widowControl w:val="0"/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一、测试方式及内容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综合采取专业笔试和专业面试方式进行专业技能水平测试。根据招考职位类别</w:t>
      </w:r>
      <w:r>
        <w:rPr>
          <w:rFonts w:hint="eastAsia" w:ascii="Times New Roman" w:hAnsi="Times New Roman"/>
          <w:sz w:val="32"/>
          <w:szCs w:val="32"/>
        </w:rPr>
        <w:t>划</w:t>
      </w:r>
      <w:r>
        <w:rPr>
          <w:rFonts w:ascii="Times New Roman" w:hAnsi="Times New Roman"/>
          <w:sz w:val="32"/>
          <w:szCs w:val="32"/>
        </w:rPr>
        <w:t>分为</w:t>
      </w:r>
      <w:r>
        <w:rPr>
          <w:rFonts w:hint="eastAsia" w:ascii="Times New Roman" w:hAnsi="Times New Roman"/>
          <w:sz w:val="32"/>
          <w:szCs w:val="32"/>
        </w:rPr>
        <w:t>维吾尔</w:t>
      </w:r>
      <w:r>
        <w:rPr>
          <w:rFonts w:ascii="Times New Roman" w:hAnsi="Times New Roman"/>
          <w:sz w:val="32"/>
          <w:szCs w:val="32"/>
        </w:rPr>
        <w:t>语、朝鲜语、英语、日语、俄语等5个语种专业能力测试。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（一）专业笔试：</w:t>
      </w:r>
      <w:r>
        <w:rPr>
          <w:rFonts w:ascii="Times New Roman" w:hAnsi="Times New Roman"/>
          <w:sz w:val="32"/>
          <w:szCs w:val="32"/>
        </w:rPr>
        <w:t>主要测试报考者掌握特定语言的知识水平。采用闭卷考试方式，考试时限为120分钟，满分为100分，客观题占比60%、主观题占比40%。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专业笔试结束后，根据成绩分析汇总，确定专业笔试合格分数线，未达到专业笔试合格分数线的考生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，即为专业技能水平测试成绩不合格；达到专业笔试合格分数线的考生</w:t>
      </w:r>
      <w:r>
        <w:rPr>
          <w:rFonts w:hint="eastAsia" w:ascii="Times New Roman" w:hAnsi="Times New Roman"/>
          <w:sz w:val="32"/>
          <w:szCs w:val="32"/>
        </w:rPr>
        <w:t>，方可进入专业面试。</w:t>
      </w:r>
    </w:p>
    <w:p>
      <w:pPr>
        <w:pStyle w:val="12"/>
        <w:overflowPunct w:val="0"/>
        <w:autoSpaceDE w:val="0"/>
        <w:autoSpaceDN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报考者务必携带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本人身份证、公务员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笔试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准考证原件以及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考试文具包括黑色字迹的钢笔或签字笔、2B铅笔和橡皮等。报考者在指定位置上填写准考证号、姓名等信息，并在指定位置上作答，在试题本或其他位置作答一律无效。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（二）专业面试：</w:t>
      </w:r>
      <w:r>
        <w:rPr>
          <w:rFonts w:ascii="Times New Roman" w:hAnsi="Times New Roman" w:eastAsia="仿宋_GB2312" w:cs="Times New Roman"/>
          <w:sz w:val="32"/>
          <w:szCs w:val="32"/>
        </w:rPr>
        <w:t>主要测试报考者掌握特定语言的应用与表达能力。满分为100分，最低合格分数线为60分，未达到专业面试合格分数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线</w:t>
      </w:r>
      <w:r>
        <w:rPr>
          <w:rFonts w:ascii="Times New Roman" w:hAnsi="Times New Roman" w:eastAsia="仿宋_GB2312" w:cs="Times New Roman"/>
          <w:sz w:val="32"/>
          <w:szCs w:val="32"/>
        </w:rPr>
        <w:t>的考生，即为专业技能水平测试不合格。</w:t>
      </w:r>
    </w:p>
    <w:p>
      <w:pPr>
        <w:pStyle w:val="2"/>
        <w:widowControl w:val="0"/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二、成绩计算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翻译职位</w:t>
      </w:r>
      <w:r>
        <w:rPr>
          <w:rFonts w:ascii="Times New Roman" w:hAnsi="Times New Roman"/>
          <w:sz w:val="32"/>
          <w:szCs w:val="32"/>
        </w:rPr>
        <w:t>专业技能水平测试成绩计算公式为：专业技能水平测试成绩=专业笔试成绩×50%+专业面试成绩×50%。成绩计算中，均按照保留小数点后2位处理，小数点后第3位进行四舍五入。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三、时间地点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（一）专业笔试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笔试时间：2025年4月12日13</w:t>
      </w:r>
      <w:r>
        <w:rPr>
          <w:rFonts w:hint="eastAsia" w:ascii="Times New Roman" w:hAnsi="Times New Roman"/>
          <w:sz w:val="32"/>
          <w:szCs w:val="32"/>
        </w:rPr>
        <w:t>：</w:t>
      </w:r>
      <w:r>
        <w:rPr>
          <w:rFonts w:ascii="Times New Roman" w:hAnsi="Times New Roman"/>
          <w:sz w:val="32"/>
          <w:szCs w:val="32"/>
        </w:rPr>
        <w:t>00-15</w:t>
      </w:r>
      <w:r>
        <w:rPr>
          <w:rFonts w:hint="eastAsia" w:ascii="Times New Roman" w:hAnsi="Times New Roman"/>
          <w:sz w:val="32"/>
          <w:szCs w:val="32"/>
        </w:rPr>
        <w:t>：00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笔试</w:t>
      </w:r>
      <w:r>
        <w:rPr>
          <w:rFonts w:ascii="Times New Roman" w:hAnsi="Times New Roman"/>
          <w:sz w:val="32"/>
          <w:szCs w:val="32"/>
        </w:rPr>
        <w:t>地点：辽宁公安司法管理干部学院</w:t>
      </w:r>
      <w:r>
        <w:rPr>
          <w:rFonts w:hint="eastAsia" w:ascii="Times New Roman" w:hAnsi="Times New Roman"/>
          <w:sz w:val="32"/>
          <w:szCs w:val="32"/>
        </w:rPr>
        <w:t>棋盘山</w:t>
      </w:r>
      <w:r>
        <w:rPr>
          <w:rFonts w:ascii="Times New Roman" w:hAnsi="Times New Roman"/>
          <w:sz w:val="32"/>
          <w:szCs w:val="32"/>
        </w:rPr>
        <w:t>校区</w:t>
      </w:r>
      <w:r>
        <w:rPr>
          <w:rFonts w:hint="eastAsia" w:ascii="Times New Roman" w:hAnsi="Times New Roman"/>
          <w:sz w:val="32"/>
          <w:szCs w:val="32"/>
        </w:rPr>
        <w:t>2号</w:t>
      </w:r>
      <w:r>
        <w:rPr>
          <w:rFonts w:ascii="Times New Roman" w:hAnsi="Times New Roman"/>
          <w:sz w:val="32"/>
          <w:szCs w:val="32"/>
        </w:rPr>
        <w:t>教学楼（</w:t>
      </w:r>
      <w:r>
        <w:rPr>
          <w:rFonts w:hint="eastAsia" w:ascii="Times New Roman" w:hAnsi="Times New Roman"/>
          <w:sz w:val="32"/>
          <w:szCs w:val="32"/>
        </w:rPr>
        <w:t>沈阳市浑南区东陵东路82号），考生</w:t>
      </w:r>
      <w:r>
        <w:rPr>
          <w:rFonts w:ascii="Times New Roman" w:hAnsi="Times New Roman"/>
          <w:sz w:val="32"/>
          <w:szCs w:val="32"/>
        </w:rPr>
        <w:t>从</w:t>
      </w:r>
      <w:r>
        <w:rPr>
          <w:rFonts w:hint="eastAsia" w:ascii="Times New Roman" w:hAnsi="Times New Roman"/>
          <w:sz w:val="32"/>
          <w:szCs w:val="32"/>
        </w:rPr>
        <w:t>北门</w:t>
      </w:r>
      <w:r>
        <w:rPr>
          <w:rFonts w:ascii="Times New Roman" w:hAnsi="Times New Roman"/>
          <w:sz w:val="32"/>
          <w:szCs w:val="32"/>
        </w:rPr>
        <w:t>或西北门进入。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考场安排</w:t>
      </w:r>
      <w:r>
        <w:rPr>
          <w:rFonts w:ascii="Times New Roman" w:hAnsi="Times New Roman"/>
          <w:sz w:val="32"/>
          <w:szCs w:val="32"/>
        </w:rPr>
        <w:t>：考生</w:t>
      </w:r>
      <w:r>
        <w:rPr>
          <w:rFonts w:hint="eastAsia" w:ascii="Times New Roman" w:hAnsi="Times New Roman"/>
          <w:sz w:val="32"/>
          <w:szCs w:val="32"/>
        </w:rPr>
        <w:t>于</w:t>
      </w:r>
      <w:r>
        <w:rPr>
          <w:rFonts w:ascii="Times New Roman" w:hAnsi="Times New Roman"/>
          <w:sz w:val="32"/>
          <w:szCs w:val="32"/>
        </w:rPr>
        <w:t>笔试当天在考点现场查看。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注意事项</w:t>
      </w:r>
      <w:r>
        <w:rPr>
          <w:rFonts w:ascii="Times New Roman" w:hAnsi="Times New Roman"/>
          <w:sz w:val="32"/>
          <w:szCs w:val="32"/>
        </w:rPr>
        <w:t>：</w:t>
      </w:r>
      <w:r>
        <w:rPr>
          <w:rFonts w:hint="eastAsia" w:ascii="Times New Roman" w:hAnsi="Times New Roman"/>
          <w:sz w:val="32"/>
          <w:szCs w:val="32"/>
        </w:rPr>
        <w:t>考生</w:t>
      </w:r>
      <w:r>
        <w:rPr>
          <w:rFonts w:ascii="Times New Roman" w:hAnsi="Times New Roman"/>
          <w:sz w:val="32"/>
          <w:szCs w:val="32"/>
        </w:rPr>
        <w:t>12</w:t>
      </w:r>
      <w:r>
        <w:rPr>
          <w:rFonts w:hint="eastAsia" w:ascii="Times New Roman" w:hAnsi="Times New Roman"/>
          <w:sz w:val="32"/>
          <w:szCs w:val="32"/>
        </w:rPr>
        <w:t>：</w:t>
      </w:r>
      <w:r>
        <w:rPr>
          <w:rFonts w:ascii="Times New Roman" w:hAnsi="Times New Roman"/>
          <w:sz w:val="32"/>
          <w:szCs w:val="32"/>
        </w:rPr>
        <w:t>30</w:t>
      </w:r>
      <w:r>
        <w:rPr>
          <w:rFonts w:hint="eastAsia" w:ascii="Times New Roman" w:hAnsi="Times New Roman"/>
          <w:sz w:val="32"/>
          <w:szCs w:val="32"/>
        </w:rPr>
        <w:t>入</w:t>
      </w:r>
      <w:r>
        <w:rPr>
          <w:rFonts w:ascii="Times New Roman" w:hAnsi="Times New Roman"/>
          <w:sz w:val="32"/>
          <w:szCs w:val="32"/>
        </w:rPr>
        <w:t>场。考试开始30分钟后，考</w:t>
      </w:r>
      <w:r>
        <w:rPr>
          <w:rFonts w:hint="eastAsia" w:ascii="Times New Roman" w:hAnsi="Times New Roman"/>
          <w:sz w:val="32"/>
          <w:szCs w:val="32"/>
        </w:rPr>
        <w:t>生</w:t>
      </w:r>
      <w:r>
        <w:rPr>
          <w:rFonts w:ascii="Times New Roman" w:hAnsi="Times New Roman"/>
          <w:sz w:val="32"/>
          <w:szCs w:val="32"/>
        </w:rPr>
        <w:t>不得入场。未在规定时间内进入</w:t>
      </w:r>
      <w:r>
        <w:rPr>
          <w:rFonts w:hint="eastAsia" w:ascii="Times New Roman" w:hAnsi="Times New Roman"/>
          <w:sz w:val="32"/>
          <w:szCs w:val="32"/>
        </w:rPr>
        <w:t>考场</w:t>
      </w:r>
      <w:r>
        <w:rPr>
          <w:rFonts w:ascii="Times New Roman" w:hAnsi="Times New Roman"/>
          <w:sz w:val="32"/>
          <w:szCs w:val="32"/>
        </w:rPr>
        <w:t>的考生，视为自动放弃专业技能</w:t>
      </w:r>
      <w:r>
        <w:rPr>
          <w:rFonts w:hint="eastAsia" w:ascii="Times New Roman" w:hAnsi="Times New Roman"/>
          <w:sz w:val="32"/>
          <w:szCs w:val="32"/>
        </w:rPr>
        <w:t>水平</w:t>
      </w:r>
      <w:r>
        <w:rPr>
          <w:rFonts w:ascii="Times New Roman" w:hAnsi="Times New Roman"/>
          <w:sz w:val="32"/>
          <w:szCs w:val="32"/>
        </w:rPr>
        <w:t>测试资格。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（二）专业面试：</w:t>
      </w:r>
      <w:r>
        <w:rPr>
          <w:rFonts w:hint="eastAsia" w:ascii="Times New Roman" w:hAnsi="Times New Roman"/>
          <w:sz w:val="32"/>
          <w:szCs w:val="32"/>
        </w:rPr>
        <w:t>专业面试</w:t>
      </w:r>
      <w:r>
        <w:rPr>
          <w:rFonts w:ascii="Times New Roman" w:hAnsi="Times New Roman"/>
          <w:sz w:val="32"/>
          <w:szCs w:val="32"/>
        </w:rPr>
        <w:t>相关人选名单、时间地点等事项，在专业笔试结束后，通过“辽宁人事考试网”另行发布专业面试公告，请考生时刻关注。</w:t>
      </w:r>
    </w:p>
    <w:p>
      <w:pPr>
        <w:pStyle w:val="12"/>
        <w:overflowPunct w:val="0"/>
        <w:autoSpaceDE w:val="0"/>
        <w:autoSpaceDN w:val="0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（一）考生未在规定的时间、地点参加相关职位专业技能水平测试的，视为自动放弃专业技能水平测试资格。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（二）考生除携带本人身份证和准考证原件外，其他物品（手机、手表等电子通讯设备）不得带入考场。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（三）考生在专业技能水平测试过程中，无论结果是否合格，考生均应到相应登记处登记并签字确认。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（四）考生在专业技能水平测试环节有弄虚作假、隐瞒事实真相以及其他妨害相关工作正常进行的行为，按照《公务员录用违规违纪行为处理办法》等有关规定处理。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（五）考生在专业技能水平测试时，要服从现场工作人员的指挥，考试结束后立即离场，不得滞留。</w:t>
      </w:r>
    </w:p>
    <w:p>
      <w:pPr>
        <w:pStyle w:val="2"/>
        <w:widowControl w:val="0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（六）考生家长及陪同人员禁止进入考试区域，不得在场地四周滞留、穿越警戒线。出现扰乱考务工作秩序的，按国家有关法律法规处理。</w:t>
      </w:r>
    </w:p>
    <w:p>
      <w:pPr>
        <w:pStyle w:val="12"/>
        <w:overflowPunct w:val="0"/>
        <w:autoSpaceDE w:val="0"/>
        <w:autoSpaceDN w:val="0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五、测试大纲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翻译职位的专业技能水平测试，</w:t>
      </w:r>
      <w:r>
        <w:rPr>
          <w:rFonts w:ascii="Times New Roman" w:hAnsi="Times New Roman" w:eastAsia="仿宋_GB2312" w:cs="Times New Roman"/>
          <w:sz w:val="32"/>
          <w:szCs w:val="32"/>
        </w:rPr>
        <w:t>主要测试考生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对语言的阅读、翻译、运用等</w:t>
      </w:r>
      <w:r>
        <w:rPr>
          <w:rFonts w:ascii="Times New Roman" w:hAnsi="Times New Roman" w:eastAsia="仿宋_GB2312" w:cs="Times New Roman"/>
          <w:sz w:val="32"/>
          <w:szCs w:val="32"/>
        </w:rPr>
        <w:t>能力。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笔试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主要为阅读理解、翻译、应用写作等题型。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面试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主要为问答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口译等题型。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、咨询电话</w:t>
      </w:r>
    </w:p>
    <w:p>
      <w:pPr>
        <w:pStyle w:val="2"/>
        <w:widowControl w:val="0"/>
        <w:spacing w:line="560" w:lineRule="exact"/>
        <w:ind w:firstLine="643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024-86991154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E17563"/>
    <w:rsid w:val="000B5411"/>
    <w:rsid w:val="00102F87"/>
    <w:rsid w:val="001A7AB8"/>
    <w:rsid w:val="003A30CE"/>
    <w:rsid w:val="003B26C9"/>
    <w:rsid w:val="0046589E"/>
    <w:rsid w:val="00505F80"/>
    <w:rsid w:val="005632E3"/>
    <w:rsid w:val="00607D8A"/>
    <w:rsid w:val="00677E51"/>
    <w:rsid w:val="006E1EDA"/>
    <w:rsid w:val="008E38BE"/>
    <w:rsid w:val="00A547C3"/>
    <w:rsid w:val="00BE7C0D"/>
    <w:rsid w:val="00E126E1"/>
    <w:rsid w:val="00E17563"/>
    <w:rsid w:val="01E6684C"/>
    <w:rsid w:val="02077945"/>
    <w:rsid w:val="021B1F4C"/>
    <w:rsid w:val="02AD171D"/>
    <w:rsid w:val="03863B9E"/>
    <w:rsid w:val="03A2101E"/>
    <w:rsid w:val="06E452C6"/>
    <w:rsid w:val="071706D3"/>
    <w:rsid w:val="086F4758"/>
    <w:rsid w:val="0890098D"/>
    <w:rsid w:val="0B2A4FC8"/>
    <w:rsid w:val="0CC577E6"/>
    <w:rsid w:val="0D821A9E"/>
    <w:rsid w:val="0E643241"/>
    <w:rsid w:val="0FF95DB5"/>
    <w:rsid w:val="101C5FE7"/>
    <w:rsid w:val="10C65687"/>
    <w:rsid w:val="11FD30FA"/>
    <w:rsid w:val="122150A0"/>
    <w:rsid w:val="125E3F9B"/>
    <w:rsid w:val="138B2FBB"/>
    <w:rsid w:val="13BC6876"/>
    <w:rsid w:val="145F0919"/>
    <w:rsid w:val="15272B70"/>
    <w:rsid w:val="17312C54"/>
    <w:rsid w:val="18D3156C"/>
    <w:rsid w:val="19073B12"/>
    <w:rsid w:val="196A777E"/>
    <w:rsid w:val="1D9766B8"/>
    <w:rsid w:val="1DE12291"/>
    <w:rsid w:val="1FB343AE"/>
    <w:rsid w:val="1FC0380E"/>
    <w:rsid w:val="20911FF5"/>
    <w:rsid w:val="219B2263"/>
    <w:rsid w:val="21B8722D"/>
    <w:rsid w:val="2328211F"/>
    <w:rsid w:val="2366741C"/>
    <w:rsid w:val="25D64B8F"/>
    <w:rsid w:val="26196065"/>
    <w:rsid w:val="274A2BA5"/>
    <w:rsid w:val="28725774"/>
    <w:rsid w:val="29D91CEC"/>
    <w:rsid w:val="2CD43B60"/>
    <w:rsid w:val="2CDD11B0"/>
    <w:rsid w:val="2D6469D4"/>
    <w:rsid w:val="2E236EDB"/>
    <w:rsid w:val="2EE55057"/>
    <w:rsid w:val="2F5C684E"/>
    <w:rsid w:val="2F5F36E7"/>
    <w:rsid w:val="300C4ECC"/>
    <w:rsid w:val="302F0DB4"/>
    <w:rsid w:val="31A93A81"/>
    <w:rsid w:val="32747FD0"/>
    <w:rsid w:val="329D7E15"/>
    <w:rsid w:val="33330E9B"/>
    <w:rsid w:val="33745936"/>
    <w:rsid w:val="33FC161D"/>
    <w:rsid w:val="34692EF7"/>
    <w:rsid w:val="348A3D56"/>
    <w:rsid w:val="351C70AB"/>
    <w:rsid w:val="35C43A7B"/>
    <w:rsid w:val="36664B09"/>
    <w:rsid w:val="3847275E"/>
    <w:rsid w:val="387E06EC"/>
    <w:rsid w:val="3895738D"/>
    <w:rsid w:val="399A718C"/>
    <w:rsid w:val="39CC17DF"/>
    <w:rsid w:val="39F15E8C"/>
    <w:rsid w:val="3AFC2CDD"/>
    <w:rsid w:val="3B4D476C"/>
    <w:rsid w:val="3CA73054"/>
    <w:rsid w:val="3D277E9E"/>
    <w:rsid w:val="3D7000BC"/>
    <w:rsid w:val="3D7D7C9A"/>
    <w:rsid w:val="3DA16BFB"/>
    <w:rsid w:val="3F3A6EEF"/>
    <w:rsid w:val="3F4B4339"/>
    <w:rsid w:val="3F893E77"/>
    <w:rsid w:val="3FE3484C"/>
    <w:rsid w:val="40910F18"/>
    <w:rsid w:val="44DE4952"/>
    <w:rsid w:val="45007A1C"/>
    <w:rsid w:val="4613213A"/>
    <w:rsid w:val="469C3160"/>
    <w:rsid w:val="46AB56C9"/>
    <w:rsid w:val="486D5E4A"/>
    <w:rsid w:val="49265480"/>
    <w:rsid w:val="49781125"/>
    <w:rsid w:val="4A4332E8"/>
    <w:rsid w:val="4ABE4C88"/>
    <w:rsid w:val="4B8F2178"/>
    <w:rsid w:val="4BA7618B"/>
    <w:rsid w:val="4CB37296"/>
    <w:rsid w:val="4CF31A67"/>
    <w:rsid w:val="4D6B35EB"/>
    <w:rsid w:val="4DBC069D"/>
    <w:rsid w:val="50BF7937"/>
    <w:rsid w:val="52896DC9"/>
    <w:rsid w:val="530102A1"/>
    <w:rsid w:val="53D31D28"/>
    <w:rsid w:val="543C2924"/>
    <w:rsid w:val="545B317D"/>
    <w:rsid w:val="54866FE6"/>
    <w:rsid w:val="554B0700"/>
    <w:rsid w:val="564B12CE"/>
    <w:rsid w:val="569E4DCF"/>
    <w:rsid w:val="56AF4F8E"/>
    <w:rsid w:val="584A0E64"/>
    <w:rsid w:val="58F11DEF"/>
    <w:rsid w:val="59C8147C"/>
    <w:rsid w:val="5A8D5676"/>
    <w:rsid w:val="5AA122F7"/>
    <w:rsid w:val="5D9D74C2"/>
    <w:rsid w:val="5E9A4DE0"/>
    <w:rsid w:val="5F3342A3"/>
    <w:rsid w:val="5F9368F9"/>
    <w:rsid w:val="62BF4CFA"/>
    <w:rsid w:val="62F014DE"/>
    <w:rsid w:val="65A43885"/>
    <w:rsid w:val="65D25A3E"/>
    <w:rsid w:val="66431E77"/>
    <w:rsid w:val="67811D89"/>
    <w:rsid w:val="67CB7E70"/>
    <w:rsid w:val="68DB49D4"/>
    <w:rsid w:val="695F1A7E"/>
    <w:rsid w:val="69802DB3"/>
    <w:rsid w:val="6A2C6449"/>
    <w:rsid w:val="6BA9649C"/>
    <w:rsid w:val="6C183534"/>
    <w:rsid w:val="6C952703"/>
    <w:rsid w:val="6E7C466C"/>
    <w:rsid w:val="6F354F28"/>
    <w:rsid w:val="6F761D17"/>
    <w:rsid w:val="6FE16463"/>
    <w:rsid w:val="702F2980"/>
    <w:rsid w:val="71B61B84"/>
    <w:rsid w:val="72567A5C"/>
    <w:rsid w:val="73433164"/>
    <w:rsid w:val="73FC668F"/>
    <w:rsid w:val="740369BC"/>
    <w:rsid w:val="743C1B2E"/>
    <w:rsid w:val="743F501D"/>
    <w:rsid w:val="74883252"/>
    <w:rsid w:val="76453451"/>
    <w:rsid w:val="776E117D"/>
    <w:rsid w:val="77E13807"/>
    <w:rsid w:val="79B05B17"/>
    <w:rsid w:val="7A295F29"/>
    <w:rsid w:val="7AA23BF0"/>
    <w:rsid w:val="7ACD3F0A"/>
    <w:rsid w:val="7B022D34"/>
    <w:rsid w:val="7B3D17BA"/>
    <w:rsid w:val="7B99775C"/>
    <w:rsid w:val="7BF14F23"/>
    <w:rsid w:val="7C196B4B"/>
    <w:rsid w:val="7C6E41A3"/>
    <w:rsid w:val="7D432D6C"/>
    <w:rsid w:val="7D8E4E31"/>
    <w:rsid w:val="7D9A2E51"/>
    <w:rsid w:val="7DA61F0C"/>
    <w:rsid w:val="7E0468E9"/>
    <w:rsid w:val="7E0D7192"/>
    <w:rsid w:val="7F97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2"/>
    <w:basedOn w:val="3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3">
    <w:name w:val="正文文本缩进1"/>
    <w:basedOn w:val="4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4">
    <w:name w:val="正文 New New New New New New New New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首行缩进 21"/>
    <w:basedOn w:val="6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6">
    <w:name w:val="正文文本缩进2"/>
    <w:basedOn w:val="7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alloon Text"/>
    <w:basedOn w:val="1"/>
    <w:link w:val="24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Char"/>
    <w:basedOn w:val="18"/>
    <w:qFormat/>
    <w:uiPriority w:val="0"/>
    <w:pPr>
      <w:tabs>
        <w:tab w:val="left" w:pos="360"/>
      </w:tabs>
      <w:ind w:firstLine="632" w:firstLineChars="200"/>
    </w:p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纯文本1"/>
    <w:basedOn w:val="20"/>
    <w:qFormat/>
    <w:uiPriority w:val="0"/>
    <w:rPr>
      <w:rFonts w:hint="eastAsia" w:ascii="宋体" w:hAnsi="Courier New" w:cs="Courier New"/>
      <w:szCs w:val="21"/>
    </w:rPr>
  </w:style>
  <w:style w:type="paragraph" w:customStyle="1" w:styleId="20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首行缩进 211"/>
    <w:basedOn w:val="23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23">
    <w:name w:val="正文文本缩进21"/>
    <w:basedOn w:val="7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character" w:customStyle="1" w:styleId="24">
    <w:name w:val="批注框文本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182</Words>
  <Characters>1042</Characters>
  <Lines>8</Lines>
  <Paragraphs>2</Paragraphs>
  <TotalTime>10</TotalTime>
  <ScaleCrop>false</ScaleCrop>
  <LinksUpToDate>false</LinksUpToDate>
  <CharactersWithSpaces>1222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2025-04-09T07:19:00Z</dcterms:created>
  <dc:creator>52762</dc:creator>
  <cp:lastModifiedBy>Administrator</cp:lastModifiedBy>
  <cp:lastPrinted>2025-04-09T13:27:24Z</cp:lastPrinted>
  <dcterms:modified xsi:type="dcterms:W3CDTF">2025-04-09T13:29:42Z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C9A411F0452C435D86D79963E59D4582_12</vt:lpwstr>
  </property>
</Properties>
</file>