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附件9：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阜新阜能电力发展有限公司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阜新阜能电力发展有限公司是辽宁格瑞恩集团有限公司子公司，成立于2010年8月，注册资本金4000万元。具有电力工程施工总承包二级、输变电工程专业承包二级、通信工程施工总承包二级、建筑工程施工总承包二级等资质。是以电网工程施工、运行维护为核心业务的国有企业。公司下属全资子公司为阜新电力勘测设计有限公司，设计公司主要承接220千伏及以下电压等级输变电工程设计及咨询，以及建设工程总承包业务、项目管理和相关的技术管理服务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工程施工安装、维修和试验、工程项目设计、项目管理、财务会计核算等。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阜新市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5E16D50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