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4DCB45">
      <w:pPr>
        <w:rPr>
          <w:rFonts w:hint="eastAsia"/>
          <w:sz w:val="52"/>
          <w:szCs w:val="52"/>
        </w:rPr>
      </w:pPr>
      <w:bookmarkStart w:id="0" w:name="_GoBack"/>
      <w:r>
        <w:rPr>
          <w:rFonts w:hint="eastAsia"/>
          <w:sz w:val="52"/>
          <w:szCs w:val="52"/>
        </w:rPr>
        <w:t>https://lsdjyw.lnnu.edu.cn/news/view/aid/293116/tag/tzgg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080FF0"/>
    <w:rsid w:val="7777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three</cp:lastModifiedBy>
  <dcterms:modified xsi:type="dcterms:W3CDTF">2025-06-25T07:37:46Z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eyJoZGlkIjoiNjA5YTAyODg3NzQwZTFiZGRhMTU5NGY4Y2JlYzNjNzIiLCJ1c2VySWQiOiIzMTY5ODkyNTMifQ==</vt:lpwstr>
  </property>
  <property fmtid="{D5CDD505-2E9C-101B-9397-08002B2CF9AE}" pid="4" name="ICV">
    <vt:lpwstr>BE4AF2DC0EC1409C963AAE085DDEBE93_12</vt:lpwstr>
  </property>
</Properties>
</file>