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A13B06">
      <w:pPr>
        <w:ind w:firstLine="2891" w:firstLineChars="900"/>
        <w:rPr>
          <w:rFonts w:hint="eastAsia" w:ascii="黑体" w:hAnsi="黑体" w:eastAsia="黑体"/>
          <w:b/>
          <w:color w:val="auto"/>
          <w:sz w:val="32"/>
          <w:szCs w:val="22"/>
        </w:rPr>
      </w:pPr>
    </w:p>
    <w:p w14:paraId="01E16691">
      <w:pPr>
        <w:ind w:firstLine="2249" w:firstLineChars="700"/>
        <w:rPr>
          <w:rFonts w:hint="eastAsia" w:ascii="黑体" w:hAnsi="黑体" w:eastAsia="黑体"/>
          <w:b/>
          <w:color w:val="auto"/>
          <w:sz w:val="32"/>
          <w:szCs w:val="22"/>
        </w:rPr>
      </w:pPr>
      <w:r>
        <w:rPr>
          <w:rFonts w:hint="eastAsia" w:ascii="黑体" w:hAnsi="黑体" w:eastAsia="黑体"/>
          <w:b/>
          <w:color w:val="auto"/>
          <w:sz w:val="32"/>
          <w:szCs w:val="22"/>
        </w:rPr>
        <w:t>初中</w:t>
      </w:r>
      <w:r>
        <w:rPr>
          <w:rFonts w:hint="eastAsia" w:ascii="黑体" w:hAnsi="黑体" w:eastAsia="黑体"/>
          <w:b/>
          <w:color w:val="auto"/>
          <w:sz w:val="32"/>
          <w:szCs w:val="22"/>
          <w:lang w:eastAsia="zh-CN"/>
        </w:rPr>
        <w:t>英语</w:t>
      </w:r>
      <w:r>
        <w:rPr>
          <w:rFonts w:hint="eastAsia" w:ascii="黑体" w:hAnsi="黑体" w:eastAsia="黑体"/>
          <w:b/>
          <w:color w:val="auto"/>
          <w:sz w:val="32"/>
          <w:szCs w:val="22"/>
        </w:rPr>
        <w:t xml:space="preserve">试讲范围 </w:t>
      </w:r>
    </w:p>
    <w:p w14:paraId="626EE6C9">
      <w:pPr>
        <w:ind w:firstLine="643" w:firstLineChars="200"/>
        <w:rPr>
          <w:rFonts w:hint="eastAsia" w:ascii="黑体" w:hAnsi="黑体" w:eastAsia="黑体"/>
          <w:b/>
          <w:color w:val="auto"/>
          <w:sz w:val="32"/>
          <w:szCs w:val="22"/>
        </w:rPr>
      </w:pPr>
      <w:r>
        <w:rPr>
          <w:rFonts w:hint="eastAsia" w:ascii="黑体" w:hAnsi="黑体" w:eastAsia="黑体"/>
          <w:b/>
          <w:color w:val="auto"/>
          <w:sz w:val="32"/>
          <w:szCs w:val="22"/>
        </w:rPr>
        <w:t>（适合报考</w:t>
      </w:r>
      <w:r>
        <w:rPr>
          <w:rFonts w:hint="eastAsia" w:ascii="黑体" w:hAnsi="黑体" w:eastAsia="黑体"/>
          <w:b/>
          <w:color w:val="auto"/>
          <w:sz w:val="32"/>
          <w:szCs w:val="22"/>
          <w:lang w:val="en-US" w:eastAsia="zh-CN"/>
        </w:rPr>
        <w:t>浑南</w:t>
      </w:r>
      <w:r>
        <w:rPr>
          <w:rFonts w:hint="eastAsia" w:ascii="黑体" w:hAnsi="黑体" w:eastAsia="黑体"/>
          <w:b/>
          <w:color w:val="auto"/>
          <w:sz w:val="32"/>
          <w:szCs w:val="22"/>
        </w:rPr>
        <w:t>区</w:t>
      </w:r>
      <w:r>
        <w:rPr>
          <w:rFonts w:hint="eastAsia" w:ascii="黑体" w:hAnsi="黑体" w:eastAsia="黑体"/>
          <w:b/>
          <w:color w:val="auto"/>
          <w:sz w:val="32"/>
          <w:szCs w:val="22"/>
        </w:rPr>
        <w:t>初中</w:t>
      </w:r>
      <w:r>
        <w:rPr>
          <w:rFonts w:hint="eastAsia" w:ascii="黑体" w:hAnsi="黑体" w:eastAsia="黑体"/>
          <w:b/>
          <w:color w:val="auto"/>
          <w:sz w:val="32"/>
          <w:szCs w:val="22"/>
          <w:lang w:eastAsia="zh-CN"/>
        </w:rPr>
        <w:t>英语</w:t>
      </w:r>
      <w:r>
        <w:rPr>
          <w:rFonts w:hint="eastAsia" w:ascii="黑体" w:hAnsi="黑体" w:eastAsia="黑体"/>
          <w:b/>
          <w:color w:val="auto"/>
          <w:sz w:val="32"/>
          <w:szCs w:val="22"/>
        </w:rPr>
        <w:t>教师职位使用）</w:t>
      </w:r>
    </w:p>
    <w:p w14:paraId="19266E16">
      <w:pPr>
        <w:spacing w:line="360" w:lineRule="auto"/>
        <w:ind w:firstLine="948" w:firstLineChars="295"/>
        <w:rPr>
          <w:rFonts w:hint="eastAsia" w:ascii="黑体" w:hAnsi="黑体" w:eastAsia="黑体"/>
          <w:b/>
          <w:color w:val="auto"/>
          <w:sz w:val="32"/>
          <w:szCs w:val="22"/>
        </w:rPr>
      </w:pPr>
    </w:p>
    <w:p w14:paraId="461EF0EA">
      <w:pPr>
        <w:spacing w:line="360" w:lineRule="auto"/>
        <w:jc w:val="both"/>
        <w:rPr>
          <w:rFonts w:hint="eastAsia" w:ascii="黑体" w:hAnsi="黑体" w:eastAsia="黑体"/>
          <w:b/>
          <w:color w:val="auto"/>
          <w:sz w:val="32"/>
          <w:szCs w:val="22"/>
          <w:lang w:val="en-US" w:eastAsia="zh-CN"/>
        </w:rPr>
      </w:pPr>
      <w:r>
        <w:rPr>
          <w:rFonts w:hint="eastAsia" w:ascii="黑体" w:hAnsi="黑体" w:eastAsia="黑体"/>
          <w:b/>
          <w:color w:val="auto"/>
          <w:sz w:val="32"/>
          <w:szCs w:val="22"/>
        </w:rPr>
        <w:t>教材版本：</w:t>
      </w:r>
      <w:r>
        <w:rPr>
          <w:rFonts w:hint="eastAsia" w:ascii="黑体" w:hAnsi="黑体" w:eastAsia="黑体"/>
          <w:b/>
          <w:color w:val="auto"/>
          <w:sz w:val="32"/>
          <w:szCs w:val="22"/>
          <w:lang w:eastAsia="zh-CN"/>
        </w:rPr>
        <w:t>上海教育</w:t>
      </w:r>
      <w:r>
        <w:rPr>
          <w:rFonts w:hint="eastAsia" w:ascii="黑体" w:hAnsi="黑体" w:eastAsia="黑体"/>
          <w:b/>
          <w:color w:val="auto"/>
          <w:sz w:val="32"/>
          <w:szCs w:val="22"/>
        </w:rPr>
        <w:t>出版社</w:t>
      </w:r>
      <w:r>
        <w:rPr>
          <w:rFonts w:hint="eastAsia" w:ascii="黑体" w:hAnsi="黑体" w:eastAsia="黑体"/>
          <w:b/>
          <w:color w:val="auto"/>
          <w:sz w:val="32"/>
          <w:szCs w:val="22"/>
          <w:lang w:val="en-US" w:eastAsia="zh-CN"/>
        </w:rPr>
        <w:t xml:space="preserve">           </w:t>
      </w:r>
    </w:p>
    <w:p w14:paraId="5E0AC674">
      <w:pPr>
        <w:spacing w:line="360" w:lineRule="auto"/>
        <w:ind w:firstLine="1285" w:firstLineChars="400"/>
        <w:jc w:val="both"/>
        <w:rPr>
          <w:rFonts w:hint="eastAsia" w:ascii="黑体" w:hAnsi="黑体" w:eastAsia="黑体"/>
          <w:b/>
          <w:color w:val="auto"/>
          <w:sz w:val="32"/>
          <w:szCs w:val="22"/>
        </w:rPr>
      </w:pPr>
      <w:r>
        <w:rPr>
          <w:rFonts w:hint="eastAsia" w:ascii="黑体" w:hAnsi="黑体" w:eastAsia="黑体"/>
          <w:b/>
          <w:color w:val="auto"/>
          <w:sz w:val="32"/>
          <w:szCs w:val="22"/>
        </w:rPr>
        <w:t xml:space="preserve">  </w:t>
      </w:r>
      <w:r>
        <w:rPr>
          <w:rFonts w:hint="eastAsia" w:ascii="黑体" w:hAnsi="黑体" w:eastAsia="黑体"/>
          <w:b/>
          <w:color w:val="auto"/>
          <w:sz w:val="32"/>
          <w:szCs w:val="22"/>
          <w:lang w:val="en-US" w:eastAsia="zh-CN"/>
        </w:rPr>
        <w:t xml:space="preserve">  2013</w:t>
      </w:r>
      <w:r>
        <w:rPr>
          <w:rFonts w:hint="eastAsia" w:ascii="黑体" w:hAnsi="黑体" w:eastAsia="黑体"/>
          <w:b/>
          <w:color w:val="auto"/>
          <w:sz w:val="32"/>
          <w:szCs w:val="22"/>
        </w:rPr>
        <w:t>年</w:t>
      </w:r>
      <w:r>
        <w:rPr>
          <w:rFonts w:hint="eastAsia" w:ascii="黑体" w:hAnsi="黑体" w:eastAsia="黑体"/>
          <w:b/>
          <w:color w:val="auto"/>
          <w:sz w:val="32"/>
          <w:szCs w:val="22"/>
          <w:lang w:val="en-US" w:eastAsia="zh-CN"/>
        </w:rPr>
        <w:t xml:space="preserve"> 1月第 1版</w:t>
      </w:r>
      <w:r>
        <w:rPr>
          <w:rFonts w:hint="eastAsia" w:ascii="黑体" w:hAnsi="黑体" w:eastAsia="黑体"/>
          <w:b/>
          <w:color w:val="auto"/>
          <w:sz w:val="32"/>
          <w:szCs w:val="22"/>
        </w:rPr>
        <w:t xml:space="preserve"> </w:t>
      </w:r>
    </w:p>
    <w:p w14:paraId="173D879C">
      <w:pPr>
        <w:spacing w:line="360" w:lineRule="auto"/>
        <w:ind w:firstLine="1928" w:firstLineChars="600"/>
        <w:jc w:val="left"/>
        <w:rPr>
          <w:rFonts w:ascii="黑体" w:hAnsi="黑体" w:eastAsia="黑体"/>
          <w:b/>
          <w:bCs/>
          <w:color w:val="auto"/>
          <w:sz w:val="32"/>
          <w:szCs w:val="32"/>
        </w:rPr>
      </w:pPr>
      <w:r>
        <w:rPr>
          <w:rFonts w:hint="eastAsia" w:ascii="黑体" w:hAnsi="黑体" w:eastAsia="黑体"/>
          <w:b/>
          <w:bCs/>
          <w:color w:val="auto"/>
          <w:sz w:val="32"/>
          <w:szCs w:val="32"/>
          <w:lang w:val="en-US" w:eastAsia="zh-CN"/>
        </w:rPr>
        <w:t>2024</w:t>
      </w:r>
      <w:r>
        <w:rPr>
          <w:rFonts w:hint="eastAsia" w:ascii="黑体" w:hAnsi="黑体" w:eastAsia="黑体"/>
          <w:b/>
          <w:bCs/>
          <w:color w:val="auto"/>
          <w:sz w:val="32"/>
          <w:szCs w:val="32"/>
        </w:rPr>
        <w:t>年</w:t>
      </w:r>
      <w:r>
        <w:rPr>
          <w:rFonts w:hint="eastAsia" w:ascii="黑体" w:hAnsi="黑体" w:eastAsia="黑体"/>
          <w:b/>
          <w:bCs/>
          <w:color w:val="auto"/>
          <w:sz w:val="32"/>
          <w:szCs w:val="32"/>
          <w:lang w:val="en-US" w:eastAsia="zh-CN"/>
        </w:rPr>
        <w:t xml:space="preserve"> 1</w:t>
      </w:r>
      <w:r>
        <w:rPr>
          <w:rFonts w:hint="eastAsia" w:ascii="黑体" w:hAnsi="黑体" w:eastAsia="黑体"/>
          <w:b/>
          <w:bCs/>
          <w:color w:val="auto"/>
          <w:sz w:val="32"/>
          <w:szCs w:val="32"/>
        </w:rPr>
        <w:t>月第</w:t>
      </w:r>
      <w:r>
        <w:rPr>
          <w:rFonts w:hint="eastAsia" w:ascii="黑体" w:hAnsi="黑体" w:eastAsia="黑体"/>
          <w:b/>
          <w:bCs/>
          <w:color w:val="auto"/>
          <w:sz w:val="32"/>
          <w:szCs w:val="32"/>
          <w:lang w:val="en-US" w:eastAsia="zh-CN"/>
        </w:rPr>
        <w:t xml:space="preserve"> 16 </w:t>
      </w:r>
      <w:r>
        <w:rPr>
          <w:rFonts w:hint="eastAsia" w:ascii="黑体" w:hAnsi="黑体" w:eastAsia="黑体"/>
          <w:b/>
          <w:bCs/>
          <w:color w:val="auto"/>
          <w:sz w:val="32"/>
          <w:szCs w:val="32"/>
        </w:rPr>
        <w:t>次印刷</w:t>
      </w:r>
    </w:p>
    <w:p w14:paraId="6B8F1D8A">
      <w:pPr>
        <w:spacing w:line="360" w:lineRule="auto"/>
        <w:jc w:val="both"/>
        <w:rPr>
          <w:rFonts w:hint="eastAsia" w:ascii="黑体" w:hAnsi="黑体" w:eastAsia="黑体"/>
          <w:color w:val="auto"/>
          <w:sz w:val="32"/>
          <w:szCs w:val="32"/>
        </w:rPr>
      </w:pPr>
      <w:r>
        <w:rPr>
          <w:rFonts w:hint="eastAsia" w:ascii="黑体" w:hAnsi="黑体" w:eastAsia="黑体"/>
          <w:b/>
          <w:color w:val="auto"/>
          <w:sz w:val="32"/>
          <w:szCs w:val="22"/>
        </w:rPr>
        <w:t>教材名称：</w:t>
      </w:r>
      <w:r>
        <w:rPr>
          <w:rFonts w:hint="eastAsia" w:ascii="黑体" w:hAnsi="黑体" w:eastAsia="黑体"/>
          <w:b/>
          <w:color w:val="auto"/>
          <w:sz w:val="32"/>
          <w:szCs w:val="22"/>
          <w:lang w:eastAsia="zh-CN"/>
        </w:rPr>
        <w:t>英语</w:t>
      </w:r>
      <w:r>
        <w:rPr>
          <w:rFonts w:hint="eastAsia" w:ascii="黑体" w:hAnsi="黑体" w:eastAsia="黑体"/>
          <w:b/>
          <w:color w:val="auto"/>
          <w:sz w:val="32"/>
          <w:szCs w:val="22"/>
        </w:rPr>
        <w:t xml:space="preserve">   </w:t>
      </w:r>
      <w:r>
        <w:rPr>
          <w:rFonts w:hint="eastAsia" w:ascii="黑体" w:hAnsi="黑体" w:eastAsia="黑体"/>
          <w:b/>
          <w:bCs/>
          <w:color w:val="auto"/>
          <w:sz w:val="32"/>
          <w:szCs w:val="32"/>
          <w:lang w:val="en-US" w:eastAsia="zh-CN"/>
        </w:rPr>
        <w:t>七</w:t>
      </w:r>
      <w:r>
        <w:rPr>
          <w:rFonts w:hint="eastAsia" w:ascii="黑体" w:hAnsi="黑体" w:eastAsia="黑体"/>
          <w:b/>
          <w:bCs/>
          <w:color w:val="auto"/>
          <w:sz w:val="32"/>
          <w:szCs w:val="32"/>
        </w:rPr>
        <w:t xml:space="preserve">年级  </w:t>
      </w:r>
      <w:r>
        <w:rPr>
          <w:rFonts w:hint="eastAsia" w:ascii="黑体" w:hAnsi="黑体" w:eastAsia="黑体"/>
          <w:b/>
          <w:bCs/>
          <w:color w:val="auto"/>
          <w:sz w:val="32"/>
          <w:szCs w:val="32"/>
          <w:lang w:val="en-US" w:eastAsia="zh-CN"/>
        </w:rPr>
        <w:t>下</w:t>
      </w:r>
      <w:r>
        <w:rPr>
          <w:rFonts w:hint="eastAsia" w:ascii="黑体" w:hAnsi="黑体" w:eastAsia="黑体"/>
          <w:b/>
          <w:bCs/>
          <w:color w:val="auto"/>
          <w:sz w:val="32"/>
          <w:szCs w:val="32"/>
        </w:rPr>
        <w:t>册</w:t>
      </w:r>
    </w:p>
    <w:p w14:paraId="22667062">
      <w:pPr>
        <w:spacing w:line="360" w:lineRule="auto"/>
        <w:jc w:val="both"/>
        <w:rPr>
          <w:rFonts w:hint="eastAsia" w:ascii="黑体" w:hAnsi="黑体" w:eastAsia="黑体"/>
          <w:b/>
          <w:color w:val="auto"/>
          <w:sz w:val="32"/>
          <w:szCs w:val="22"/>
        </w:rPr>
      </w:pPr>
    </w:p>
    <w:p w14:paraId="0A0F703A">
      <w:pPr>
        <w:spacing w:line="360" w:lineRule="auto"/>
        <w:jc w:val="both"/>
        <w:rPr>
          <w:rFonts w:hint="eastAsia" w:ascii="黑体" w:hAnsi="黑体" w:eastAsia="黑体"/>
          <w:b/>
          <w:color w:val="auto"/>
          <w:sz w:val="32"/>
          <w:szCs w:val="22"/>
        </w:rPr>
      </w:pPr>
      <w:r>
        <w:rPr>
          <w:rFonts w:hint="eastAsia" w:ascii="黑体" w:hAnsi="黑体" w:eastAsia="黑体"/>
          <w:b/>
          <w:color w:val="auto"/>
          <w:sz w:val="32"/>
          <w:szCs w:val="22"/>
        </w:rPr>
        <w:t>试讲范围</w:t>
      </w:r>
    </w:p>
    <w:p w14:paraId="330A1CBC">
      <w:pPr>
        <w:spacing w:line="480" w:lineRule="auto"/>
        <w:ind w:firstLine="737"/>
        <w:jc w:val="both"/>
        <w:rPr>
          <w:rFonts w:hint="eastAsia" w:ascii="宋体" w:hAnsi="宋体"/>
          <w:color w:val="auto"/>
          <w:sz w:val="28"/>
          <w:szCs w:val="22"/>
        </w:rPr>
      </w:pPr>
      <w:r>
        <w:rPr>
          <w:rFonts w:hint="eastAsia" w:ascii="宋体" w:hAnsi="宋体"/>
          <w:color w:val="auto"/>
          <w:sz w:val="28"/>
          <w:szCs w:val="22"/>
        </w:rPr>
        <w:t xml:space="preserve">1. 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Unit 1</w:t>
      </w:r>
      <w:r>
        <w:rPr>
          <w:rFonts w:hint="eastAsia" w:ascii="宋体" w:hAnsi="宋体" w:cs="宋体"/>
          <w:color w:val="auto"/>
          <w:sz w:val="28"/>
          <w:szCs w:val="28"/>
        </w:rPr>
        <w:t xml:space="preserve">  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More practice Mother</w:t>
      </w:r>
      <w:r>
        <w:rPr>
          <w:rFonts w:hint="default" w:ascii="宋体" w:hAnsi="宋体" w:cs="宋体"/>
          <w:color w:val="auto"/>
          <w:sz w:val="28"/>
          <w:szCs w:val="28"/>
          <w:lang w:val="en-US" w:eastAsia="zh-CN"/>
        </w:rPr>
        <w:t>’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s Day</w:t>
      </w:r>
      <w:r>
        <w:rPr>
          <w:rFonts w:hint="eastAsia" w:ascii="宋体" w:hAnsi="宋体" w:cs="宋体"/>
          <w:color w:val="auto"/>
          <w:sz w:val="28"/>
          <w:szCs w:val="28"/>
        </w:rPr>
        <w:t xml:space="preserve"> </w:t>
      </w:r>
    </w:p>
    <w:p w14:paraId="63966A93">
      <w:pPr>
        <w:spacing w:line="480" w:lineRule="auto"/>
        <w:ind w:firstLine="737"/>
        <w:jc w:val="both"/>
        <w:rPr>
          <w:rFonts w:hint="default" w:ascii="宋体" w:hAnsi="宋体" w:eastAsia="等线"/>
          <w:color w:val="auto"/>
          <w:sz w:val="28"/>
          <w:szCs w:val="22"/>
          <w:lang w:val="en-US" w:eastAsia="zh-CN"/>
        </w:rPr>
      </w:pPr>
      <w:r>
        <w:rPr>
          <w:rFonts w:hint="eastAsia" w:ascii="宋体" w:hAnsi="宋体"/>
          <w:color w:val="auto"/>
          <w:sz w:val="28"/>
          <w:szCs w:val="22"/>
        </w:rPr>
        <w:t xml:space="preserve">2. </w:t>
      </w:r>
      <w:r>
        <w:rPr>
          <w:rFonts w:hint="eastAsia" w:ascii="宋体" w:hAnsi="宋体"/>
          <w:color w:val="auto"/>
          <w:sz w:val="28"/>
          <w:szCs w:val="22"/>
          <w:lang w:val="en-US" w:eastAsia="zh-CN"/>
        </w:rPr>
        <w:t>Unit 2 Reading France is calling 第1课时</w:t>
      </w:r>
    </w:p>
    <w:p w14:paraId="5013D571">
      <w:pPr>
        <w:spacing w:line="480" w:lineRule="auto"/>
        <w:ind w:firstLine="737"/>
        <w:jc w:val="both"/>
        <w:rPr>
          <w:rFonts w:hint="default" w:ascii="宋体" w:hAnsi="宋体" w:eastAsia="等线"/>
          <w:color w:val="auto"/>
          <w:sz w:val="28"/>
          <w:szCs w:val="22"/>
          <w:lang w:val="en-US" w:eastAsia="zh-CN"/>
        </w:rPr>
      </w:pPr>
      <w:r>
        <w:rPr>
          <w:rFonts w:hint="eastAsia" w:ascii="宋体" w:hAnsi="宋体"/>
          <w:color w:val="auto"/>
          <w:sz w:val="28"/>
          <w:szCs w:val="22"/>
        </w:rPr>
        <w:t xml:space="preserve">3. </w:t>
      </w:r>
      <w:r>
        <w:rPr>
          <w:rFonts w:hint="eastAsia" w:ascii="宋体" w:hAnsi="宋体"/>
          <w:color w:val="auto"/>
          <w:sz w:val="28"/>
          <w:szCs w:val="22"/>
          <w:lang w:val="en-US" w:eastAsia="zh-CN"/>
        </w:rPr>
        <w:t xml:space="preserve">Unit 3 More practice A friendly dolphin </w:t>
      </w:r>
    </w:p>
    <w:p w14:paraId="76C64732">
      <w:pPr>
        <w:spacing w:line="480" w:lineRule="auto"/>
        <w:ind w:firstLine="737"/>
        <w:jc w:val="both"/>
        <w:rPr>
          <w:rFonts w:hint="default" w:ascii="宋体" w:hAnsi="宋体"/>
          <w:color w:val="auto"/>
          <w:sz w:val="28"/>
          <w:szCs w:val="22"/>
          <w:lang w:val="en-US"/>
        </w:rPr>
      </w:pPr>
      <w:r>
        <w:rPr>
          <w:rFonts w:hint="eastAsia" w:ascii="宋体" w:hAnsi="宋体"/>
          <w:color w:val="auto"/>
          <w:sz w:val="28"/>
          <w:szCs w:val="22"/>
        </w:rPr>
        <w:t xml:space="preserve">4. </w:t>
      </w:r>
      <w:r>
        <w:rPr>
          <w:rFonts w:hint="eastAsia" w:ascii="宋体" w:hAnsi="宋体"/>
          <w:color w:val="auto"/>
          <w:sz w:val="28"/>
          <w:szCs w:val="22"/>
          <w:lang w:val="en-US" w:eastAsia="zh-CN"/>
        </w:rPr>
        <w:t>Unit 4 Reading Trees in our daily lives 第1课时</w:t>
      </w:r>
    </w:p>
    <w:p w14:paraId="047542DD">
      <w:pPr>
        <w:spacing w:line="480" w:lineRule="auto"/>
        <w:ind w:firstLine="737"/>
        <w:jc w:val="both"/>
        <w:rPr>
          <w:rFonts w:hint="default" w:ascii="宋体" w:hAnsi="宋体"/>
          <w:color w:val="auto"/>
          <w:sz w:val="28"/>
          <w:szCs w:val="22"/>
          <w:lang w:val="en-US"/>
        </w:rPr>
      </w:pPr>
      <w:r>
        <w:rPr>
          <w:rFonts w:hint="eastAsia" w:ascii="宋体" w:hAnsi="宋体"/>
          <w:color w:val="auto"/>
          <w:sz w:val="28"/>
          <w:szCs w:val="22"/>
        </w:rPr>
        <w:t xml:space="preserve">5. </w:t>
      </w:r>
      <w:r>
        <w:rPr>
          <w:rFonts w:hint="eastAsia" w:ascii="宋体" w:hAnsi="宋体"/>
          <w:color w:val="auto"/>
          <w:sz w:val="28"/>
          <w:szCs w:val="22"/>
          <w:lang w:val="en-US" w:eastAsia="zh-CN"/>
        </w:rPr>
        <w:t>Unit 4 More practice The Amazon rainforest</w:t>
      </w:r>
    </w:p>
    <w:p w14:paraId="1946AA1A">
      <w:pPr>
        <w:spacing w:line="480" w:lineRule="auto"/>
        <w:ind w:firstLine="737"/>
        <w:jc w:val="both"/>
        <w:rPr>
          <w:rFonts w:hint="default" w:ascii="宋体" w:hAnsi="宋体"/>
          <w:color w:val="auto"/>
          <w:sz w:val="28"/>
          <w:szCs w:val="22"/>
          <w:lang w:val="en-US"/>
        </w:rPr>
      </w:pPr>
      <w:r>
        <w:rPr>
          <w:rFonts w:hint="eastAsia" w:ascii="宋体" w:hAnsi="宋体"/>
          <w:color w:val="auto"/>
          <w:sz w:val="28"/>
          <w:szCs w:val="22"/>
        </w:rPr>
        <w:t>6.</w:t>
      </w:r>
      <w:r>
        <w:rPr>
          <w:rFonts w:hint="eastAsia" w:ascii="宋体" w:hAnsi="宋体"/>
          <w:color w:val="auto"/>
          <w:sz w:val="28"/>
          <w:szCs w:val="22"/>
          <w:lang w:val="en-US" w:eastAsia="zh-CN"/>
        </w:rPr>
        <w:t xml:space="preserve"> Unit 5 Reading Water talks 第1课时</w:t>
      </w:r>
    </w:p>
    <w:p w14:paraId="211C99F4">
      <w:pPr>
        <w:spacing w:line="480" w:lineRule="auto"/>
        <w:ind w:firstLine="737"/>
        <w:jc w:val="both"/>
        <w:rPr>
          <w:rFonts w:hint="default" w:ascii="宋体" w:hAnsi="宋体"/>
          <w:b/>
          <w:bCs/>
          <w:color w:val="auto"/>
          <w:sz w:val="28"/>
          <w:szCs w:val="22"/>
          <w:lang w:val="en-US"/>
        </w:rPr>
      </w:pPr>
      <w:r>
        <w:rPr>
          <w:rFonts w:hint="eastAsia" w:ascii="宋体" w:hAnsi="宋体"/>
          <w:color w:val="auto"/>
          <w:sz w:val="28"/>
          <w:szCs w:val="22"/>
        </w:rPr>
        <w:t xml:space="preserve">7. </w:t>
      </w:r>
      <w:r>
        <w:rPr>
          <w:rFonts w:hint="eastAsia" w:ascii="宋体" w:hAnsi="宋体"/>
          <w:color w:val="auto"/>
          <w:sz w:val="28"/>
          <w:szCs w:val="22"/>
          <w:lang w:val="en-US" w:eastAsia="zh-CN"/>
        </w:rPr>
        <w:t>Unit 5 More practice Facts about water</w:t>
      </w:r>
    </w:p>
    <w:p w14:paraId="4B3032C7">
      <w:pPr>
        <w:spacing w:line="480" w:lineRule="auto"/>
        <w:ind w:firstLine="737"/>
        <w:jc w:val="both"/>
        <w:rPr>
          <w:rFonts w:hint="default" w:ascii="宋体" w:hAnsi="宋体" w:eastAsia="等线"/>
          <w:color w:val="auto"/>
          <w:sz w:val="28"/>
          <w:szCs w:val="22"/>
          <w:lang w:val="en-US" w:eastAsia="zh-CN"/>
        </w:rPr>
      </w:pPr>
      <w:r>
        <w:rPr>
          <w:rFonts w:hint="eastAsia" w:ascii="宋体" w:hAnsi="宋体"/>
          <w:color w:val="auto"/>
          <w:sz w:val="28"/>
          <w:szCs w:val="22"/>
        </w:rPr>
        <w:t>8.</w:t>
      </w:r>
      <w:r>
        <w:rPr>
          <w:rFonts w:hint="eastAsia" w:ascii="宋体" w:hAnsi="宋体"/>
          <w:color w:val="auto"/>
          <w:sz w:val="28"/>
          <w:szCs w:val="22"/>
          <w:lang w:val="en-US" w:eastAsia="zh-CN"/>
        </w:rPr>
        <w:t xml:space="preserve"> Unit 6 Reading Electricity all around 第1课时</w:t>
      </w:r>
    </w:p>
    <w:p w14:paraId="1035406D">
      <w:pPr>
        <w:spacing w:line="480" w:lineRule="auto"/>
        <w:ind w:firstLine="737"/>
        <w:jc w:val="both"/>
        <w:rPr>
          <w:rFonts w:hint="default" w:ascii="宋体" w:hAnsi="宋体"/>
          <w:color w:val="auto"/>
          <w:sz w:val="28"/>
          <w:szCs w:val="22"/>
          <w:lang w:val="en-US"/>
        </w:rPr>
      </w:pPr>
      <w:r>
        <w:rPr>
          <w:rFonts w:hint="eastAsia" w:ascii="宋体" w:hAnsi="宋体"/>
          <w:color w:val="auto"/>
          <w:sz w:val="28"/>
          <w:szCs w:val="22"/>
        </w:rPr>
        <w:t xml:space="preserve">9. </w:t>
      </w:r>
      <w:r>
        <w:rPr>
          <w:rFonts w:hint="eastAsia" w:ascii="宋体" w:hAnsi="宋体"/>
          <w:color w:val="auto"/>
          <w:sz w:val="28"/>
          <w:szCs w:val="22"/>
          <w:lang w:val="en-US" w:eastAsia="zh-CN"/>
        </w:rPr>
        <w:t>Unit 6 More practice Electricity safety tips</w:t>
      </w:r>
    </w:p>
    <w:p w14:paraId="5E5A264C">
      <w:pPr>
        <w:spacing w:line="480" w:lineRule="auto"/>
        <w:ind w:firstLine="737"/>
        <w:jc w:val="both"/>
        <w:rPr>
          <w:rFonts w:hint="default" w:ascii="宋体" w:hAnsi="宋体"/>
          <w:color w:val="auto"/>
          <w:sz w:val="28"/>
          <w:szCs w:val="22"/>
          <w:lang w:val="en-US" w:eastAsia="zh-CN"/>
        </w:rPr>
      </w:pPr>
      <w:r>
        <w:rPr>
          <w:rFonts w:hint="eastAsia" w:ascii="宋体" w:hAnsi="宋体"/>
          <w:color w:val="auto"/>
          <w:sz w:val="28"/>
          <w:szCs w:val="22"/>
          <w:lang w:val="en-US" w:eastAsia="zh-CN"/>
        </w:rPr>
        <w:t>10.Unit 8 More practice Never give up</w:t>
      </w:r>
    </w:p>
    <w:p w14:paraId="54B2B314">
      <w:pPr>
        <w:spacing w:line="480" w:lineRule="auto"/>
        <w:ind w:firstLine="737"/>
        <w:jc w:val="both"/>
        <w:rPr>
          <w:rFonts w:hint="eastAsia" w:ascii="宋体" w:hAnsi="宋体"/>
          <w:color w:val="auto"/>
          <w:sz w:val="28"/>
          <w:szCs w:val="22"/>
          <w:lang w:val="en-US" w:eastAsia="zh-CN"/>
        </w:rPr>
      </w:pPr>
    </w:p>
    <w:p w14:paraId="4CCF182A">
      <w:pPr>
        <w:spacing w:line="480" w:lineRule="auto"/>
        <w:ind w:firstLine="737"/>
        <w:jc w:val="both"/>
        <w:rPr>
          <w:rFonts w:hint="eastAsia" w:ascii="宋体" w:hAnsi="宋体"/>
          <w:color w:val="auto"/>
          <w:sz w:val="28"/>
          <w:szCs w:val="22"/>
          <w:lang w:val="en-US" w:eastAsia="zh-CN"/>
        </w:rPr>
      </w:pPr>
    </w:p>
    <w:p w14:paraId="0A707B3C">
      <w:pPr>
        <w:spacing w:line="360" w:lineRule="auto"/>
        <w:jc w:val="both"/>
        <w:rPr>
          <w:rFonts w:hint="eastAsia" w:ascii="黑体" w:hAnsi="黑体" w:eastAsia="黑体"/>
          <w:b/>
          <w:color w:val="auto"/>
          <w:sz w:val="32"/>
          <w:szCs w:val="22"/>
          <w:lang w:val="en-US" w:eastAsia="zh-CN"/>
        </w:rPr>
      </w:pPr>
      <w:r>
        <w:rPr>
          <w:rFonts w:hint="eastAsia" w:ascii="黑体" w:hAnsi="黑体" w:eastAsia="黑体"/>
          <w:b/>
          <w:color w:val="auto"/>
          <w:sz w:val="32"/>
          <w:szCs w:val="22"/>
        </w:rPr>
        <w:t>教材版本：</w:t>
      </w:r>
      <w:r>
        <w:rPr>
          <w:rFonts w:hint="eastAsia" w:ascii="黑体" w:hAnsi="黑体" w:eastAsia="黑体"/>
          <w:b/>
          <w:color w:val="auto"/>
          <w:sz w:val="32"/>
          <w:szCs w:val="22"/>
          <w:lang w:eastAsia="zh-CN"/>
        </w:rPr>
        <w:t>上海教育</w:t>
      </w:r>
      <w:r>
        <w:rPr>
          <w:rFonts w:hint="eastAsia" w:ascii="黑体" w:hAnsi="黑体" w:eastAsia="黑体"/>
          <w:b/>
          <w:color w:val="auto"/>
          <w:sz w:val="32"/>
          <w:szCs w:val="22"/>
        </w:rPr>
        <w:t>出版社</w:t>
      </w:r>
      <w:r>
        <w:rPr>
          <w:rFonts w:hint="eastAsia" w:ascii="黑体" w:hAnsi="黑体" w:eastAsia="黑体"/>
          <w:b/>
          <w:color w:val="auto"/>
          <w:sz w:val="32"/>
          <w:szCs w:val="22"/>
          <w:lang w:val="en-US" w:eastAsia="zh-CN"/>
        </w:rPr>
        <w:t xml:space="preserve">           </w:t>
      </w:r>
    </w:p>
    <w:p w14:paraId="5992E8A5">
      <w:pPr>
        <w:spacing w:line="360" w:lineRule="auto"/>
        <w:ind w:firstLine="1285" w:firstLineChars="400"/>
        <w:jc w:val="both"/>
        <w:rPr>
          <w:rFonts w:hint="eastAsia" w:ascii="黑体" w:hAnsi="黑体" w:eastAsia="黑体"/>
          <w:b/>
          <w:color w:val="auto"/>
          <w:sz w:val="32"/>
          <w:szCs w:val="22"/>
        </w:rPr>
      </w:pPr>
      <w:r>
        <w:rPr>
          <w:rFonts w:hint="eastAsia" w:ascii="黑体" w:hAnsi="黑体" w:eastAsia="黑体"/>
          <w:b/>
          <w:color w:val="auto"/>
          <w:sz w:val="32"/>
          <w:szCs w:val="22"/>
        </w:rPr>
        <w:t xml:space="preserve">  </w:t>
      </w:r>
      <w:r>
        <w:rPr>
          <w:rFonts w:hint="eastAsia" w:ascii="黑体" w:hAnsi="黑体" w:eastAsia="黑体"/>
          <w:b/>
          <w:color w:val="auto"/>
          <w:sz w:val="32"/>
          <w:szCs w:val="22"/>
          <w:lang w:val="en-US" w:eastAsia="zh-CN"/>
        </w:rPr>
        <w:t xml:space="preserve">  2013</w:t>
      </w:r>
      <w:r>
        <w:rPr>
          <w:rFonts w:hint="eastAsia" w:ascii="黑体" w:hAnsi="黑体" w:eastAsia="黑体"/>
          <w:b/>
          <w:color w:val="auto"/>
          <w:sz w:val="32"/>
          <w:szCs w:val="22"/>
        </w:rPr>
        <w:t>年</w:t>
      </w:r>
      <w:r>
        <w:rPr>
          <w:rFonts w:hint="eastAsia" w:ascii="黑体" w:hAnsi="黑体" w:eastAsia="黑体"/>
          <w:b/>
          <w:color w:val="auto"/>
          <w:sz w:val="32"/>
          <w:szCs w:val="22"/>
          <w:lang w:val="en-US" w:eastAsia="zh-CN"/>
        </w:rPr>
        <w:t xml:space="preserve"> 7月第 1版</w:t>
      </w:r>
      <w:r>
        <w:rPr>
          <w:rFonts w:hint="eastAsia" w:ascii="黑体" w:hAnsi="黑体" w:eastAsia="黑体"/>
          <w:b/>
          <w:color w:val="auto"/>
          <w:sz w:val="32"/>
          <w:szCs w:val="22"/>
        </w:rPr>
        <w:t xml:space="preserve"> </w:t>
      </w:r>
    </w:p>
    <w:p w14:paraId="6B9643D2">
      <w:pPr>
        <w:spacing w:line="360" w:lineRule="auto"/>
        <w:ind w:firstLine="1928" w:firstLineChars="600"/>
        <w:jc w:val="left"/>
        <w:rPr>
          <w:rFonts w:ascii="黑体" w:hAnsi="黑体" w:eastAsia="黑体"/>
          <w:b/>
          <w:bCs/>
          <w:color w:val="auto"/>
          <w:sz w:val="32"/>
          <w:szCs w:val="32"/>
        </w:rPr>
      </w:pPr>
      <w:r>
        <w:rPr>
          <w:rFonts w:hint="eastAsia" w:ascii="黑体" w:hAnsi="黑体" w:eastAsia="黑体"/>
          <w:b/>
          <w:bCs/>
          <w:color w:val="auto"/>
          <w:sz w:val="32"/>
          <w:szCs w:val="32"/>
          <w:lang w:val="en-US" w:eastAsia="zh-CN"/>
        </w:rPr>
        <w:t>2024</w:t>
      </w:r>
      <w:r>
        <w:rPr>
          <w:rFonts w:hint="eastAsia" w:ascii="黑体" w:hAnsi="黑体" w:eastAsia="黑体"/>
          <w:b/>
          <w:bCs/>
          <w:color w:val="auto"/>
          <w:sz w:val="32"/>
          <w:szCs w:val="32"/>
        </w:rPr>
        <w:t>年</w:t>
      </w:r>
      <w:r>
        <w:rPr>
          <w:rFonts w:hint="eastAsia" w:ascii="黑体" w:hAnsi="黑体" w:eastAsia="黑体"/>
          <w:b/>
          <w:bCs/>
          <w:color w:val="auto"/>
          <w:sz w:val="32"/>
          <w:szCs w:val="32"/>
          <w:lang w:val="en-US" w:eastAsia="zh-CN"/>
        </w:rPr>
        <w:t xml:space="preserve"> </w:t>
      </w:r>
      <w:bookmarkStart w:id="0" w:name="_GoBack"/>
      <w:bookmarkEnd w:id="0"/>
      <w:r>
        <w:rPr>
          <w:rFonts w:hint="eastAsia" w:ascii="黑体" w:hAnsi="黑体" w:eastAsia="黑体"/>
          <w:b/>
          <w:bCs/>
          <w:color w:val="auto"/>
          <w:sz w:val="32"/>
          <w:szCs w:val="32"/>
          <w:lang w:val="en-US" w:eastAsia="zh-CN"/>
        </w:rPr>
        <w:t>7</w:t>
      </w:r>
      <w:r>
        <w:rPr>
          <w:rFonts w:hint="eastAsia" w:ascii="黑体" w:hAnsi="黑体" w:eastAsia="黑体"/>
          <w:b/>
          <w:bCs/>
          <w:color w:val="auto"/>
          <w:sz w:val="32"/>
          <w:szCs w:val="32"/>
        </w:rPr>
        <w:t>月第</w:t>
      </w:r>
      <w:r>
        <w:rPr>
          <w:rFonts w:hint="eastAsia" w:ascii="黑体" w:hAnsi="黑体" w:eastAsia="黑体"/>
          <w:b/>
          <w:bCs/>
          <w:color w:val="auto"/>
          <w:sz w:val="32"/>
          <w:szCs w:val="32"/>
          <w:lang w:val="en-US" w:eastAsia="zh-CN"/>
        </w:rPr>
        <w:t xml:space="preserve"> 16 </w:t>
      </w:r>
      <w:r>
        <w:rPr>
          <w:rFonts w:hint="eastAsia" w:ascii="黑体" w:hAnsi="黑体" w:eastAsia="黑体"/>
          <w:b/>
          <w:bCs/>
          <w:color w:val="auto"/>
          <w:sz w:val="32"/>
          <w:szCs w:val="32"/>
        </w:rPr>
        <w:t>次印刷</w:t>
      </w:r>
    </w:p>
    <w:p w14:paraId="0F2D08C1">
      <w:pPr>
        <w:spacing w:line="360" w:lineRule="auto"/>
        <w:jc w:val="both"/>
        <w:rPr>
          <w:rFonts w:hint="eastAsia" w:ascii="黑体" w:hAnsi="黑体" w:eastAsia="黑体"/>
          <w:color w:val="auto"/>
          <w:sz w:val="32"/>
          <w:szCs w:val="32"/>
        </w:rPr>
      </w:pPr>
      <w:r>
        <w:rPr>
          <w:rFonts w:hint="eastAsia" w:ascii="黑体" w:hAnsi="黑体" w:eastAsia="黑体"/>
          <w:b/>
          <w:color w:val="auto"/>
          <w:sz w:val="32"/>
          <w:szCs w:val="22"/>
        </w:rPr>
        <w:t>教材名称：</w:t>
      </w:r>
      <w:r>
        <w:rPr>
          <w:rFonts w:hint="eastAsia" w:ascii="黑体" w:hAnsi="黑体" w:eastAsia="黑体"/>
          <w:b/>
          <w:color w:val="auto"/>
          <w:sz w:val="32"/>
          <w:szCs w:val="22"/>
          <w:lang w:val="en-US" w:eastAsia="zh-CN"/>
        </w:rPr>
        <w:t>英语</w:t>
      </w:r>
      <w:r>
        <w:rPr>
          <w:rFonts w:hint="eastAsia" w:ascii="黑体" w:hAnsi="黑体" w:eastAsia="黑体"/>
          <w:b/>
          <w:color w:val="auto"/>
          <w:sz w:val="32"/>
          <w:szCs w:val="22"/>
        </w:rPr>
        <w:t xml:space="preserve">  </w:t>
      </w:r>
      <w:r>
        <w:rPr>
          <w:rFonts w:hint="eastAsia" w:ascii="黑体" w:hAnsi="黑体" w:eastAsia="黑体"/>
          <w:b/>
          <w:color w:val="auto"/>
          <w:sz w:val="32"/>
          <w:szCs w:val="22"/>
          <w:lang w:val="en-US" w:eastAsia="zh-CN"/>
        </w:rPr>
        <w:t>八</w:t>
      </w:r>
      <w:r>
        <w:rPr>
          <w:rFonts w:hint="eastAsia" w:ascii="黑体" w:hAnsi="黑体" w:eastAsia="黑体"/>
          <w:b/>
          <w:bCs/>
          <w:color w:val="auto"/>
          <w:sz w:val="32"/>
          <w:szCs w:val="32"/>
        </w:rPr>
        <w:t xml:space="preserve">年级  </w:t>
      </w:r>
      <w:r>
        <w:rPr>
          <w:rFonts w:hint="eastAsia" w:ascii="黑体" w:hAnsi="黑体" w:eastAsia="黑体"/>
          <w:b/>
          <w:bCs/>
          <w:color w:val="auto"/>
          <w:sz w:val="32"/>
          <w:szCs w:val="32"/>
          <w:lang w:val="en-US" w:eastAsia="zh-CN"/>
        </w:rPr>
        <w:t>上</w:t>
      </w:r>
      <w:r>
        <w:rPr>
          <w:rFonts w:hint="eastAsia" w:ascii="黑体" w:hAnsi="黑体" w:eastAsia="黑体"/>
          <w:b/>
          <w:bCs/>
          <w:color w:val="auto"/>
          <w:sz w:val="32"/>
          <w:szCs w:val="32"/>
        </w:rPr>
        <w:t>册</w:t>
      </w:r>
    </w:p>
    <w:p w14:paraId="7F042D8F">
      <w:pPr>
        <w:spacing w:line="480" w:lineRule="auto"/>
        <w:ind w:firstLine="737"/>
        <w:jc w:val="both"/>
        <w:rPr>
          <w:rFonts w:hint="eastAsia" w:ascii="宋体" w:hAnsi="宋体"/>
          <w:color w:val="auto"/>
          <w:sz w:val="28"/>
          <w:szCs w:val="22"/>
          <w:lang w:val="en-US" w:eastAsia="zh-CN"/>
        </w:rPr>
      </w:pPr>
    </w:p>
    <w:p w14:paraId="0D95FEC0">
      <w:pPr>
        <w:spacing w:line="360" w:lineRule="auto"/>
        <w:ind w:firstLine="560" w:firstLineChars="200"/>
        <w:rPr>
          <w:rFonts w:hint="default" w:ascii="宋体" w:hAnsi="宋体"/>
          <w:color w:val="auto"/>
          <w:sz w:val="28"/>
          <w:szCs w:val="22"/>
          <w:lang w:val="en-US" w:eastAsia="zh-CN"/>
        </w:rPr>
      </w:pPr>
      <w:r>
        <w:rPr>
          <w:rFonts w:hint="eastAsia" w:ascii="宋体" w:hAnsi="宋体"/>
          <w:color w:val="auto"/>
          <w:sz w:val="28"/>
          <w:szCs w:val="22"/>
          <w:lang w:val="en-US" w:eastAsia="zh-CN"/>
        </w:rPr>
        <w:t>11.Unit 1 Reading Look it up! 第1课时</w:t>
      </w:r>
    </w:p>
    <w:p w14:paraId="682175C9">
      <w:pPr>
        <w:spacing w:line="360" w:lineRule="auto"/>
        <w:ind w:firstLine="560" w:firstLineChars="200"/>
        <w:rPr>
          <w:rFonts w:hint="default" w:ascii="宋体" w:hAnsi="宋体"/>
          <w:color w:val="auto"/>
          <w:sz w:val="28"/>
          <w:szCs w:val="22"/>
          <w:lang w:val="en-US" w:eastAsia="zh-CN"/>
        </w:rPr>
      </w:pPr>
      <w:r>
        <w:rPr>
          <w:rFonts w:hint="eastAsia" w:ascii="宋体" w:hAnsi="宋体"/>
          <w:color w:val="auto"/>
          <w:sz w:val="28"/>
          <w:szCs w:val="22"/>
          <w:lang w:val="en-US" w:eastAsia="zh-CN"/>
        </w:rPr>
        <w:t>12.Unit 2 Reading The king and the rice 第1课时</w:t>
      </w:r>
    </w:p>
    <w:p w14:paraId="6873A78B">
      <w:pPr>
        <w:spacing w:line="360" w:lineRule="auto"/>
        <w:ind w:firstLine="560" w:firstLineChars="200"/>
        <w:rPr>
          <w:rFonts w:hint="default" w:ascii="宋体" w:hAnsi="宋体"/>
          <w:color w:val="auto"/>
          <w:sz w:val="28"/>
          <w:szCs w:val="22"/>
          <w:lang w:val="en-US" w:eastAsia="zh-CN"/>
        </w:rPr>
      </w:pPr>
      <w:r>
        <w:rPr>
          <w:rFonts w:hint="eastAsia" w:ascii="宋体" w:hAnsi="宋体"/>
          <w:color w:val="auto"/>
          <w:sz w:val="28"/>
          <w:szCs w:val="22"/>
          <w:lang w:val="en-US" w:eastAsia="zh-CN"/>
        </w:rPr>
        <w:t xml:space="preserve">13.Unit 2 More practice Counting before numbers </w:t>
      </w:r>
    </w:p>
    <w:p w14:paraId="574B300F">
      <w:pPr>
        <w:spacing w:line="360" w:lineRule="auto"/>
        <w:ind w:firstLine="560" w:firstLineChars="200"/>
        <w:rPr>
          <w:rFonts w:hint="default" w:ascii="宋体" w:hAnsi="宋体"/>
          <w:color w:val="auto"/>
          <w:sz w:val="28"/>
          <w:szCs w:val="22"/>
          <w:lang w:val="en-US" w:eastAsia="zh-CN"/>
        </w:rPr>
      </w:pPr>
      <w:r>
        <w:rPr>
          <w:rFonts w:hint="eastAsia" w:ascii="宋体" w:hAnsi="宋体"/>
          <w:color w:val="auto"/>
          <w:sz w:val="28"/>
          <w:szCs w:val="22"/>
          <w:lang w:val="en-US" w:eastAsia="zh-CN"/>
        </w:rPr>
        <w:t>14.Unit 3 Reading Computer facts 第1课时</w:t>
      </w:r>
    </w:p>
    <w:p w14:paraId="215286B9">
      <w:pPr>
        <w:spacing w:line="360" w:lineRule="auto"/>
        <w:ind w:firstLine="560" w:firstLineChars="200"/>
        <w:rPr>
          <w:rFonts w:hint="eastAsia" w:ascii="宋体" w:hAnsi="宋体"/>
          <w:color w:val="auto"/>
          <w:sz w:val="28"/>
          <w:szCs w:val="22"/>
          <w:lang w:val="en-US" w:eastAsia="zh-CN"/>
        </w:rPr>
      </w:pPr>
      <w:r>
        <w:rPr>
          <w:rFonts w:hint="eastAsia" w:ascii="宋体" w:hAnsi="宋体"/>
          <w:color w:val="auto"/>
          <w:sz w:val="28"/>
          <w:szCs w:val="22"/>
          <w:lang w:val="en-US" w:eastAsia="zh-CN"/>
        </w:rPr>
        <w:t xml:space="preserve">15.Unit 3 More practice Computer game problems </w:t>
      </w:r>
    </w:p>
    <w:p w14:paraId="4F45C566">
      <w:pPr>
        <w:spacing w:line="360" w:lineRule="auto"/>
        <w:ind w:firstLine="560" w:firstLineChars="200"/>
        <w:rPr>
          <w:rFonts w:hint="default" w:ascii="宋体" w:hAnsi="宋体"/>
          <w:color w:val="auto"/>
          <w:sz w:val="28"/>
          <w:szCs w:val="22"/>
          <w:lang w:val="en-US" w:eastAsia="zh-CN"/>
        </w:rPr>
      </w:pPr>
      <w:r>
        <w:rPr>
          <w:rFonts w:hint="eastAsia" w:ascii="宋体" w:hAnsi="宋体"/>
          <w:color w:val="auto"/>
          <w:sz w:val="28"/>
          <w:szCs w:val="22"/>
          <w:lang w:val="en-US" w:eastAsia="zh-CN"/>
        </w:rPr>
        <w:t>16.Unit 4 Reading Great inventions 第1课时</w:t>
      </w:r>
    </w:p>
    <w:p w14:paraId="21AE46FB">
      <w:pPr>
        <w:spacing w:line="360" w:lineRule="auto"/>
        <w:ind w:firstLine="560" w:firstLineChars="200"/>
        <w:rPr>
          <w:rFonts w:hint="default" w:ascii="宋体" w:hAnsi="宋体"/>
          <w:color w:val="auto"/>
          <w:sz w:val="28"/>
          <w:szCs w:val="22"/>
          <w:lang w:val="en-US" w:eastAsia="zh-CN"/>
        </w:rPr>
      </w:pPr>
      <w:r>
        <w:rPr>
          <w:rFonts w:hint="eastAsia" w:ascii="宋体" w:hAnsi="宋体"/>
          <w:color w:val="auto"/>
          <w:sz w:val="28"/>
          <w:szCs w:val="22"/>
          <w:lang w:val="en-US" w:eastAsia="zh-CN"/>
        </w:rPr>
        <w:t>17.Unit 4 More practice A pen giant</w:t>
      </w:r>
    </w:p>
    <w:p w14:paraId="22CB2D6F">
      <w:pPr>
        <w:spacing w:line="360" w:lineRule="auto"/>
        <w:ind w:firstLine="560" w:firstLineChars="200"/>
        <w:rPr>
          <w:rFonts w:hint="eastAsia" w:ascii="宋体" w:hAnsi="宋体"/>
          <w:color w:val="auto"/>
          <w:sz w:val="28"/>
          <w:szCs w:val="22"/>
          <w:lang w:val="en-US" w:eastAsia="zh-CN"/>
        </w:rPr>
      </w:pPr>
      <w:r>
        <w:rPr>
          <w:rFonts w:hint="eastAsia" w:ascii="宋体" w:hAnsi="宋体"/>
          <w:color w:val="auto"/>
          <w:sz w:val="28"/>
          <w:szCs w:val="22"/>
          <w:lang w:val="en-US" w:eastAsia="zh-CN"/>
        </w:rPr>
        <w:t>18.Unit 6 More practice The story of 100,000 arrows</w:t>
      </w:r>
    </w:p>
    <w:p w14:paraId="48D69724">
      <w:pPr>
        <w:spacing w:line="360" w:lineRule="auto"/>
        <w:ind w:firstLine="560" w:firstLineChars="200"/>
        <w:rPr>
          <w:rFonts w:hint="default" w:ascii="宋体" w:hAnsi="宋体"/>
          <w:color w:val="auto"/>
          <w:sz w:val="28"/>
          <w:szCs w:val="22"/>
          <w:lang w:val="en-US" w:eastAsia="zh-CN"/>
        </w:rPr>
      </w:pPr>
      <w:r>
        <w:rPr>
          <w:rFonts w:hint="eastAsia" w:ascii="宋体" w:hAnsi="宋体"/>
          <w:color w:val="auto"/>
          <w:sz w:val="28"/>
          <w:szCs w:val="22"/>
          <w:lang w:val="en-US" w:eastAsia="zh-CN"/>
        </w:rPr>
        <w:t>19.Unit 7 Reading Memory Corner 第1课时</w:t>
      </w:r>
    </w:p>
    <w:p w14:paraId="71AA3D7E">
      <w:pPr>
        <w:spacing w:line="360" w:lineRule="auto"/>
        <w:ind w:firstLine="560" w:firstLineChars="200"/>
        <w:rPr>
          <w:rFonts w:hint="default" w:ascii="宋体" w:hAnsi="宋体"/>
          <w:color w:val="auto"/>
          <w:sz w:val="28"/>
          <w:szCs w:val="22"/>
          <w:lang w:val="en-US" w:eastAsia="zh-CN"/>
        </w:rPr>
      </w:pPr>
      <w:r>
        <w:rPr>
          <w:rFonts w:hint="eastAsia" w:ascii="宋体" w:hAnsi="宋体"/>
          <w:color w:val="auto"/>
          <w:sz w:val="28"/>
          <w:szCs w:val="22"/>
          <w:lang w:val="en-US" w:eastAsia="zh-CN"/>
        </w:rPr>
        <w:t>20.Unit 8 Reading English: fun for life 第1课时</w:t>
      </w:r>
    </w:p>
    <w:p w14:paraId="2582C52A">
      <w:pPr>
        <w:spacing w:line="360" w:lineRule="auto"/>
        <w:ind w:firstLine="640" w:firstLineChars="200"/>
        <w:rPr>
          <w:rFonts w:hint="default" w:ascii="宋体" w:hAnsi="宋体"/>
          <w:color w:val="auto"/>
          <w:sz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k4ODIxNzZlMTMxMTY1NWYxM2YzNDYyNTI5ZjAyNjUifQ=="/>
  </w:docVars>
  <w:rsids>
    <w:rsidRoot w:val="00000000"/>
    <w:rsid w:val="1D6E0693"/>
    <w:rsid w:val="1F0B34E0"/>
    <w:rsid w:val="4A182428"/>
    <w:rsid w:val="4BF058F8"/>
    <w:rsid w:val="58D26C24"/>
    <w:rsid w:val="6D354F6F"/>
    <w:rsid w:val="74B35DA8"/>
    <w:rsid w:val="778C6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等线" w:hAnsi="等线" w:eastAsia="等线" w:cs="Times New Roman"/>
      <w:sz w:val="24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315</Words>
  <Characters>841</Characters>
  <Lines>0</Lines>
  <Paragraphs>0</Paragraphs>
  <TotalTime>45</TotalTime>
  <ScaleCrop>false</ScaleCrop>
  <LinksUpToDate>false</LinksUpToDate>
  <CharactersWithSpaces>1040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2024-07-15T06:27:00Z</dcterms:created>
  <dc:creator>admin</dc:creator>
  <cp:lastModifiedBy>Administrator</cp:lastModifiedBy>
  <cp:lastPrinted>2025-08-01T02:12:20Z</cp:lastPrinted>
  <dcterms:modified xsi:type="dcterms:W3CDTF">2025-08-01T02:13:23Z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99C61C33CF3640A7A00C57C25181D94E_12</vt:lpwstr>
  </property>
  <property fmtid="{D5CDD505-2E9C-101B-9397-08002B2CF9AE}" pid="4" name="KSOTemplateDocerSaveRecord">
    <vt:lpwstr>eyJoZGlkIjoiZmFkMzA5NmZmNTgyNmU2MDA0OTA3ZjkwNDA3NzFhNjQifQ==</vt:lpwstr>
  </property>
</Properties>
</file>