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900" w:lineRule="exact"/>
        <w:ind w:left="-283" w:leftChars="-135"/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初中数学试讲范围</w:t>
      </w: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6"/>
        </w:rPr>
        <w:t>（</w:t>
      </w:r>
      <w:r>
        <w:rPr>
          <w:rFonts w:hint="eastAsia" w:ascii="黑体" w:hAnsi="黑体" w:eastAsia="黑体"/>
          <w:sz w:val="32"/>
          <w:szCs w:val="32"/>
        </w:rPr>
        <w:t>适合2025年沈阳市</w:t>
      </w:r>
      <w:r>
        <w:rPr>
          <w:rFonts w:ascii="黑体" w:hAnsi="黑体" w:eastAsia="黑体"/>
          <w:sz w:val="32"/>
          <w:szCs w:val="32"/>
        </w:rPr>
        <w:t>公开招聘</w:t>
      </w:r>
      <w:r>
        <w:rPr>
          <w:rFonts w:hint="eastAsia" w:ascii="黑体" w:hAnsi="黑体" w:eastAsia="黑体"/>
          <w:sz w:val="32"/>
          <w:szCs w:val="32"/>
        </w:rPr>
        <w:t>教师</w:t>
      </w:r>
      <w:r>
        <w:rPr>
          <w:rFonts w:ascii="黑体" w:hAnsi="黑体" w:eastAsia="黑体"/>
          <w:sz w:val="32"/>
          <w:szCs w:val="32"/>
        </w:rPr>
        <w:t>报考</w:t>
      </w:r>
      <w:bookmarkStart w:id="0" w:name="OLE_LINK8"/>
      <w:r>
        <w:rPr>
          <w:rFonts w:hint="eastAsia" w:ascii="黑体" w:hAnsi="黑体" w:eastAsia="黑体"/>
          <w:sz w:val="32"/>
          <w:szCs w:val="32"/>
        </w:rPr>
        <w:t>苏家屯区、沈北新区</w:t>
      </w:r>
      <w:bookmarkEnd w:id="0"/>
    </w:p>
    <w:p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2"/>
          <w:szCs w:val="32"/>
        </w:rPr>
        <w:t>初中数学教师</w:t>
      </w:r>
      <w:r>
        <w:rPr>
          <w:rFonts w:ascii="黑体" w:hAnsi="黑体" w:eastAsia="黑体"/>
          <w:sz w:val="32"/>
          <w:szCs w:val="32"/>
        </w:rPr>
        <w:t>职位使用</w:t>
      </w:r>
      <w:r>
        <w:rPr>
          <w:rFonts w:hint="eastAsia" w:ascii="黑体" w:hAnsi="黑体" w:eastAsia="黑体"/>
          <w:sz w:val="36"/>
          <w:szCs w:val="36"/>
        </w:rPr>
        <w:t>）</w:t>
      </w:r>
    </w:p>
    <w:p>
      <w:pPr>
        <w:spacing w:line="900" w:lineRule="exact"/>
        <w:ind w:left="-283" w:leftChars="-135" w:firstLine="723" w:firstLineChars="200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b/>
          <w:sz w:val="36"/>
        </w:rPr>
        <w:t>教材版本</w:t>
      </w:r>
      <w:r>
        <w:rPr>
          <w:rFonts w:hint="eastAsia" w:ascii="黑体" w:hAnsi="黑体" w:eastAsia="黑体"/>
          <w:sz w:val="36"/>
          <w:szCs w:val="36"/>
        </w:rPr>
        <w:t>：</w:t>
      </w:r>
      <w:r>
        <w:rPr>
          <w:rFonts w:hint="eastAsia" w:ascii="黑体" w:hAnsi="黑体" w:eastAsia="黑体"/>
          <w:b/>
          <w:bCs/>
          <w:sz w:val="36"/>
          <w:szCs w:val="36"/>
        </w:rPr>
        <w:t>北京师范大学</w:t>
      </w:r>
      <w:r>
        <w:rPr>
          <w:rFonts w:hint="eastAsia" w:ascii="黑体" w:hAnsi="黑体" w:eastAsia="黑体"/>
          <w:b/>
          <w:bCs/>
          <w:sz w:val="36"/>
          <w:szCs w:val="36"/>
        </w:rPr>
        <w:t>出版社</w:t>
      </w:r>
    </w:p>
    <w:p>
      <w:pPr>
        <w:spacing w:line="900" w:lineRule="exact"/>
        <w:ind w:firstLine="361" w:firstLineChars="100"/>
        <w:rPr>
          <w:rFonts w:hint="eastAsia"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教材名称：数学 七年级上册、九年级下册</w:t>
      </w:r>
    </w:p>
    <w:p>
      <w:pPr>
        <w:ind w:firstLine="1405" w:firstLineChars="500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七年级上册（2024年7月第1版） 2024年7月第1次印刷</w:t>
      </w:r>
    </w:p>
    <w:p>
      <w:pPr>
        <w:ind w:firstLine="1405" w:firstLineChars="500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九年级下册( 2014年11月第1版)  2024年12月第11次印刷</w:t>
      </w:r>
    </w:p>
    <w:p>
      <w:pPr>
        <w:spacing w:line="360" w:lineRule="auto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试讲范围：</w:t>
      </w:r>
    </w:p>
    <w:p>
      <w:pPr>
        <w:spacing w:line="900" w:lineRule="exact"/>
        <w:jc w:val="left"/>
        <w:rPr>
          <w:rFonts w:hint="eastAsia"/>
          <w:sz w:val="32"/>
          <w:szCs w:val="32"/>
        </w:rPr>
      </w:pPr>
      <w:r>
        <w:rPr>
          <w:rFonts w:hint="eastAsia" w:ascii="黑体" w:hAnsi="黑体" w:eastAsia="黑体"/>
          <w:sz w:val="36"/>
          <w:szCs w:val="36"/>
        </w:rPr>
        <w:t>七年级上册</w:t>
      </w:r>
    </w:p>
    <w:p>
      <w:pPr>
        <w:pStyle w:val="30"/>
        <w:spacing w:line="740" w:lineRule="exact"/>
        <w:ind w:firstLine="56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1.第一章 丰富的图形世界 </w:t>
      </w:r>
      <w:r>
        <w:rPr>
          <w:rFonts w:ascii="宋体" w:hAnsi="宋体" w:eastAsia="宋体"/>
          <w:sz w:val="28"/>
          <w:szCs w:val="28"/>
        </w:rPr>
        <w:t xml:space="preserve"> </w:t>
      </w:r>
      <w:bookmarkStart w:id="1" w:name="OLE_LINK11"/>
      <w:r>
        <w:rPr>
          <w:rFonts w:hint="eastAsia" w:ascii="宋体" w:hAnsi="宋体" w:eastAsia="宋体"/>
          <w:sz w:val="28"/>
          <w:szCs w:val="28"/>
        </w:rPr>
        <w:t>2从立体图形到平面图形</w:t>
      </w:r>
      <w:bookmarkEnd w:id="1"/>
      <w:bookmarkStart w:id="2" w:name="OLE_LINK13"/>
      <w:r>
        <w:rPr>
          <w:rFonts w:hint="eastAsia" w:ascii="宋体" w:hAnsi="宋体" w:eastAsia="宋体"/>
          <w:sz w:val="28"/>
          <w:szCs w:val="28"/>
        </w:rPr>
        <w:t>（</w:t>
      </w:r>
      <w:bookmarkStart w:id="3" w:name="OLE_LINK12"/>
      <w:r>
        <w:rPr>
          <w:rFonts w:hint="eastAsia" w:ascii="宋体" w:hAnsi="宋体" w:eastAsia="宋体"/>
          <w:sz w:val="28"/>
          <w:szCs w:val="28"/>
        </w:rPr>
        <w:t>第一课</w:t>
      </w:r>
      <w:bookmarkEnd w:id="3"/>
      <w:r>
        <w:rPr>
          <w:rFonts w:hint="eastAsia" w:ascii="宋体" w:hAnsi="宋体" w:eastAsia="宋体"/>
          <w:sz w:val="28"/>
          <w:szCs w:val="28"/>
        </w:rPr>
        <w:t>时）</w:t>
      </w:r>
      <w:bookmarkEnd w:id="2"/>
    </w:p>
    <w:p>
      <w:pPr>
        <w:pStyle w:val="30"/>
        <w:spacing w:line="740" w:lineRule="exact"/>
        <w:ind w:firstLine="56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2.第二章 有理数及其运算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2有理数的加减运算（第一课时）</w:t>
      </w:r>
    </w:p>
    <w:p>
      <w:pPr>
        <w:pStyle w:val="30"/>
        <w:spacing w:line="740" w:lineRule="exact"/>
        <w:ind w:firstLine="56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3.第二章 有理数及其运算  3 有理数的乘除运算（第一课时）</w:t>
      </w:r>
    </w:p>
    <w:p>
      <w:pPr>
        <w:pStyle w:val="30"/>
        <w:spacing w:line="740" w:lineRule="exact"/>
        <w:ind w:firstLine="56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4.第三章 整式及其加减  2整式的加减（第一课时）</w:t>
      </w:r>
    </w:p>
    <w:p>
      <w:pPr>
        <w:pStyle w:val="30"/>
        <w:spacing w:line="740" w:lineRule="exact"/>
        <w:ind w:firstLine="56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5.第三章 整式及其加减  3探索与表达规律（第一课时）</w:t>
      </w:r>
    </w:p>
    <w:p>
      <w:pPr>
        <w:pStyle w:val="30"/>
        <w:spacing w:line="740" w:lineRule="exact"/>
        <w:ind w:firstLine="56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6.第四章 基本平面图形  2角（第一课时）</w:t>
      </w:r>
    </w:p>
    <w:p>
      <w:pPr>
        <w:pStyle w:val="30"/>
        <w:spacing w:line="740" w:lineRule="exact"/>
        <w:ind w:firstLine="56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7.第四章 基本平面图形  3多边形和圆的初步认识</w:t>
      </w:r>
    </w:p>
    <w:p>
      <w:pPr>
        <w:pStyle w:val="30"/>
        <w:spacing w:line="740" w:lineRule="exact"/>
        <w:ind w:firstLine="56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8.第五章 一元一次方程  1认识方程</w:t>
      </w:r>
    </w:p>
    <w:p>
      <w:pPr>
        <w:pStyle w:val="30"/>
        <w:spacing w:line="740" w:lineRule="exact"/>
        <w:ind w:firstLine="56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9.第五章 一元一次方程  3一元一次方程的应用（第一课时）</w:t>
      </w:r>
    </w:p>
    <w:p>
      <w:pPr>
        <w:pStyle w:val="30"/>
        <w:spacing w:line="740" w:lineRule="exact"/>
        <w:ind w:firstLine="56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10.第六章 数据的收集与整理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 xml:space="preserve"> 3数据的表示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（第一课时）</w:t>
      </w:r>
    </w:p>
    <w:p>
      <w:pPr>
        <w:spacing w:line="900" w:lineRule="exact"/>
        <w:jc w:val="left"/>
        <w:rPr>
          <w:rFonts w:hint="eastAsia" w:ascii="黑体" w:hAnsi="黑体" w:eastAsia="黑体"/>
          <w:sz w:val="36"/>
          <w:szCs w:val="36"/>
        </w:rPr>
      </w:pPr>
    </w:p>
    <w:p>
      <w:pPr>
        <w:spacing w:line="900" w:lineRule="exact"/>
        <w:jc w:val="left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九年级下册</w:t>
      </w:r>
    </w:p>
    <w:p>
      <w:pPr>
        <w:spacing w:line="900" w:lineRule="exact"/>
        <w:ind w:firstLine="560" w:firstLineChars="20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11.</w:t>
      </w:r>
      <w:bookmarkStart w:id="4" w:name="OLE_LINK3"/>
      <w:r>
        <w:rPr>
          <w:rFonts w:hint="eastAsia"/>
          <w:sz w:val="28"/>
          <w:szCs w:val="28"/>
        </w:rPr>
        <w:t>第一章 直角三角形的边角关系</w:t>
      </w:r>
      <w:bookmarkEnd w:id="4"/>
      <w:r>
        <w:rPr>
          <w:rFonts w:hint="eastAsia"/>
          <w:sz w:val="28"/>
          <w:szCs w:val="28"/>
        </w:rPr>
        <w:t xml:space="preserve">  1 锐角三角函数（第一课时）</w:t>
      </w:r>
    </w:p>
    <w:p>
      <w:pPr>
        <w:spacing w:line="900" w:lineRule="exact"/>
        <w:ind w:firstLine="560" w:firstLineChars="20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12.第一章 直角三角形的边角关系  4  解直角三角形</w:t>
      </w:r>
    </w:p>
    <w:p>
      <w:pPr>
        <w:spacing w:line="900" w:lineRule="exact"/>
        <w:ind w:firstLine="560" w:firstLineChars="20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13.</w:t>
      </w:r>
      <w:bookmarkStart w:id="5" w:name="OLE_LINK6"/>
      <w:r>
        <w:rPr>
          <w:rFonts w:hint="eastAsia"/>
          <w:sz w:val="28"/>
          <w:szCs w:val="28"/>
        </w:rPr>
        <w:t>第一章 直角三角形的边角关系</w:t>
      </w:r>
      <w:bookmarkEnd w:id="5"/>
      <w:r>
        <w:rPr>
          <w:rFonts w:hint="eastAsia"/>
          <w:sz w:val="28"/>
          <w:szCs w:val="28"/>
        </w:rPr>
        <w:t xml:space="preserve">  5 三角函数的应用</w:t>
      </w:r>
    </w:p>
    <w:p>
      <w:pPr>
        <w:spacing w:line="900" w:lineRule="exact"/>
        <w:ind w:firstLine="560" w:firstLineChars="20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14.第二章 二次函数    1 二次函数</w:t>
      </w:r>
    </w:p>
    <w:p>
      <w:pPr>
        <w:spacing w:line="900" w:lineRule="exact"/>
        <w:ind w:firstLine="560" w:firstLineChars="20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15.</w:t>
      </w:r>
      <w:bookmarkStart w:id="6" w:name="OLE_LINK5"/>
      <w:r>
        <w:rPr>
          <w:rFonts w:hint="eastAsia"/>
          <w:sz w:val="28"/>
          <w:szCs w:val="28"/>
        </w:rPr>
        <w:t>第二章 二次函数</w:t>
      </w:r>
      <w:bookmarkEnd w:id="6"/>
      <w:r>
        <w:rPr>
          <w:rFonts w:hint="eastAsia"/>
          <w:sz w:val="28"/>
          <w:szCs w:val="28"/>
        </w:rPr>
        <w:t xml:space="preserve">    2 二次函数的图象与性质（第一课时）</w:t>
      </w:r>
    </w:p>
    <w:p>
      <w:pPr>
        <w:spacing w:line="900" w:lineRule="exact"/>
        <w:ind w:firstLine="560" w:firstLineChars="20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16.第二章 二次函数    3确定二次函数的表达式（第一课时）</w:t>
      </w:r>
    </w:p>
    <w:p>
      <w:pPr>
        <w:spacing w:line="900" w:lineRule="exact"/>
        <w:ind w:firstLine="560" w:firstLineChars="20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17.第二章 二次函数    4二次函数的应用（第一课时）</w:t>
      </w:r>
    </w:p>
    <w:p>
      <w:pPr>
        <w:spacing w:line="900" w:lineRule="exact"/>
        <w:ind w:firstLine="560" w:firstLineChars="20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18.</w:t>
      </w:r>
      <w:bookmarkStart w:id="7" w:name="OLE_LINK7"/>
      <w:r>
        <w:rPr>
          <w:rFonts w:hint="eastAsia"/>
          <w:sz w:val="28"/>
          <w:szCs w:val="28"/>
        </w:rPr>
        <w:t>第三章 圆</w:t>
      </w:r>
      <w:bookmarkEnd w:id="7"/>
      <w:r>
        <w:rPr>
          <w:rFonts w:hint="eastAsia"/>
          <w:sz w:val="28"/>
          <w:szCs w:val="28"/>
        </w:rPr>
        <w:t xml:space="preserve">   4 圆周角和圆心角的关系（第一课时） </w:t>
      </w:r>
    </w:p>
    <w:p>
      <w:pPr>
        <w:spacing w:line="900" w:lineRule="exact"/>
        <w:ind w:firstLine="560" w:firstLineChars="20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19.第三章 圆   6 直线和圆的位置关系（第一课时）</w:t>
      </w:r>
    </w:p>
    <w:p>
      <w:pPr>
        <w:spacing w:line="900" w:lineRule="exact"/>
        <w:ind w:firstLine="560" w:firstLineChars="20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20.第三章 圆   9 弧长及扇形的面积</w:t>
      </w:r>
    </w:p>
    <w:p>
      <w:pPr>
        <w:pStyle w:val="30"/>
        <w:spacing w:line="740" w:lineRule="exact"/>
        <w:rPr>
          <w:rFonts w:hint="eastAsia"/>
          <w:sz w:val="28"/>
          <w:szCs w:val="28"/>
        </w:rPr>
      </w:pPr>
      <w:bookmarkStart w:id="8" w:name="_GoBack"/>
      <w:bookmarkEnd w:id="8"/>
    </w:p>
    <w:p>
      <w:pPr>
        <w:spacing w:line="600" w:lineRule="exact"/>
        <w:rPr>
          <w:rFonts w:ascii="Calibri" w:hAnsi="Calibri"/>
          <w:sz w:val="28"/>
          <w:szCs w:val="28"/>
        </w:rPr>
      </w:pPr>
      <w:r>
        <w:rPr>
          <w:rFonts w:hint="eastAsia" w:ascii="Calibri" w:hAnsi="Calibri"/>
          <w:sz w:val="28"/>
          <w:szCs w:val="28"/>
        </w:rPr>
        <w:t xml:space="preserve">         </w:t>
      </w:r>
    </w:p>
    <w:p>
      <w:pPr>
        <w:spacing w:line="760" w:lineRule="exact"/>
        <w:ind w:left="-283" w:leftChars="-135" w:firstLine="1120" w:firstLineChars="400"/>
        <w:rPr>
          <w:rFonts w:hint="eastAsia"/>
          <w:sz w:val="28"/>
          <w:szCs w:val="28"/>
        </w:rPr>
      </w:pPr>
    </w:p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ljZjAxNGQ0ZTgzYWEzMWY5M2JiMTNlNGYwNmMxZTEifQ=="/>
  </w:docVars>
  <w:rsids>
    <w:rsidRoot w:val="00E3498A"/>
    <w:rsid w:val="001079D4"/>
    <w:rsid w:val="001408F8"/>
    <w:rsid w:val="001E17A5"/>
    <w:rsid w:val="001E363E"/>
    <w:rsid w:val="001E465D"/>
    <w:rsid w:val="00292D19"/>
    <w:rsid w:val="00355D83"/>
    <w:rsid w:val="00497224"/>
    <w:rsid w:val="004B6C0E"/>
    <w:rsid w:val="0066338E"/>
    <w:rsid w:val="006A4159"/>
    <w:rsid w:val="006E0B01"/>
    <w:rsid w:val="007946A3"/>
    <w:rsid w:val="008C1552"/>
    <w:rsid w:val="00921507"/>
    <w:rsid w:val="00A575F5"/>
    <w:rsid w:val="00CB5222"/>
    <w:rsid w:val="00D07444"/>
    <w:rsid w:val="00DB5906"/>
    <w:rsid w:val="00E22776"/>
    <w:rsid w:val="00E3498A"/>
    <w:rsid w:val="00EA65DD"/>
    <w:rsid w:val="00EF69B6"/>
    <w:rsid w:val="034D3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宋体" w:hAnsi="宋体" w:eastAsia="宋体" w:cstheme="minorBidi"/>
      <w:kern w:val="2"/>
      <w:sz w:val="21"/>
      <w:szCs w:val="22"/>
      <w:lang w:val="en-US" w:eastAsia="zh-CN" w:bidi="ar-SA"/>
      <w14:ligatures w14:val="none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 w:line="278" w:lineRule="auto"/>
      <w:jc w:val="left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 w:line="278" w:lineRule="auto"/>
      <w:jc w:val="left"/>
      <w:outlineLvl w:val="3"/>
    </w:pPr>
    <w:rPr>
      <w:rFonts w:asciiTheme="minorHAnsi" w:hAnsiTheme="minorHAnsi" w:eastAsiaTheme="minorEastAsia" w:cstheme="majorBidi"/>
      <w:color w:val="2F5597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 w:line="278" w:lineRule="auto"/>
      <w:jc w:val="left"/>
      <w:outlineLvl w:val="4"/>
    </w:pPr>
    <w:rPr>
      <w:rFonts w:asciiTheme="minorHAnsi" w:hAnsiTheme="minorHAnsi" w:eastAsiaTheme="minorEastAsia" w:cstheme="majorBidi"/>
      <w:color w:val="2F5597" w:themeColor="accent1" w:themeShade="BF"/>
      <w:sz w:val="24"/>
      <w:szCs w:val="24"/>
      <w14:ligatures w14:val="standardContextual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line="278" w:lineRule="auto"/>
      <w:jc w:val="left"/>
      <w:outlineLvl w:val="5"/>
    </w:pPr>
    <w:rPr>
      <w:rFonts w:asciiTheme="minorHAnsi" w:hAnsiTheme="minorHAnsi" w:eastAsiaTheme="minorEastAsia" w:cstheme="majorBidi"/>
      <w:b/>
      <w:bCs/>
      <w:color w:val="2F5597" w:themeColor="accent1" w:themeShade="BF"/>
      <w:sz w:val="22"/>
      <w:szCs w:val="24"/>
      <w14:ligatures w14:val="standardContextual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line="278" w:lineRule="auto"/>
      <w:jc w:val="left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 w:val="22"/>
      <w:szCs w:val="24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line="278" w:lineRule="auto"/>
      <w:jc w:val="left"/>
      <w:outlineLvl w:val="7"/>
    </w:pPr>
    <w:rPr>
      <w:rFonts w:asciiTheme="minorHAnsi" w:hAnsiTheme="minorHAnsi" w:eastAsiaTheme="minorEastAsia" w:cstheme="majorBidi"/>
      <w:color w:val="595959" w:themeColor="text1" w:themeTint="A6"/>
      <w:sz w:val="22"/>
      <w:szCs w:val="24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line="278" w:lineRule="auto"/>
      <w:jc w:val="left"/>
      <w:outlineLvl w:val="8"/>
    </w:pPr>
    <w:rPr>
      <w:rFonts w:asciiTheme="minorHAnsi" w:hAnsiTheme="minorHAnsi" w:eastAsiaTheme="majorEastAsia" w:cstheme="majorBidi"/>
      <w:color w:val="595959" w:themeColor="text1" w:themeTint="A6"/>
      <w:sz w:val="22"/>
      <w:szCs w:val="24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uiPriority w:val="99"/>
    <w:pPr>
      <w:tabs>
        <w:tab w:val="center" w:pos="4153"/>
        <w:tab w:val="right" w:pos="8306"/>
      </w:tabs>
      <w:snapToGrid w:val="0"/>
      <w:spacing w:after="160"/>
      <w:jc w:val="left"/>
    </w:pPr>
    <w:rPr>
      <w:rFonts w:asciiTheme="minorHAnsi" w:hAnsiTheme="minorHAnsi" w:eastAsiaTheme="minorEastAsia"/>
      <w:sz w:val="18"/>
      <w:szCs w:val="18"/>
      <w14:ligatures w14:val="standardContextual"/>
    </w:rPr>
  </w:style>
  <w:style w:type="paragraph" w:styleId="12">
    <w:name w:val="header"/>
    <w:basedOn w:val="1"/>
    <w:link w:val="35"/>
    <w:unhideWhenUsed/>
    <w:uiPriority w:val="99"/>
    <w:pP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hAnsiTheme="minorHAnsi" w:eastAsiaTheme="minorEastAsia"/>
      <w:sz w:val="18"/>
      <w:szCs w:val="18"/>
      <w14:ligatures w14:val="standardContextual"/>
    </w:rPr>
  </w:style>
  <w:style w:type="paragraph" w:styleId="13">
    <w:name w:val="Subtitle"/>
    <w:basedOn w:val="1"/>
    <w:next w:val="1"/>
    <w:link w:val="27"/>
    <w:qFormat/>
    <w:uiPriority w:val="11"/>
    <w:pPr>
      <w:spacing w:after="160" w:line="278" w:lineRule="auto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customStyle="1" w:styleId="17">
    <w:name w:val="标题 1 字符"/>
    <w:basedOn w:val="16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autoRedefine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autoRedefine/>
    <w:qFormat/>
    <w:uiPriority w:val="29"/>
    <w:pPr>
      <w:spacing w:before="160" w:after="160" w:line="278" w:lineRule="auto"/>
      <w:jc w:val="center"/>
    </w:pPr>
    <w:rPr>
      <w:rFonts w:asciiTheme="minorHAnsi" w:hAnsiTheme="minorHAnsi" w:eastAsiaTheme="minorEastAsia"/>
      <w:i/>
      <w:iCs/>
      <w:color w:val="404040" w:themeColor="text1" w:themeTint="BF"/>
      <w:sz w:val="22"/>
      <w:szCs w:val="24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29">
    <w:name w:val="引用 字符"/>
    <w:basedOn w:val="16"/>
    <w:link w:val="28"/>
    <w:autoRedefine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autoRedefine/>
    <w:qFormat/>
    <w:uiPriority w:val="34"/>
    <w:pPr>
      <w:spacing w:after="160" w:line="278" w:lineRule="auto"/>
      <w:ind w:left="720"/>
      <w:contextualSpacing/>
      <w:jc w:val="left"/>
    </w:pPr>
    <w:rPr>
      <w:rFonts w:asciiTheme="minorHAnsi" w:hAnsiTheme="minorHAnsi" w:eastAsiaTheme="minorEastAsia"/>
      <w:sz w:val="22"/>
      <w:szCs w:val="24"/>
      <w14:ligatures w14:val="standardContextual"/>
    </w:rPr>
  </w:style>
  <w:style w:type="character" w:customStyle="1" w:styleId="31">
    <w:name w:val="Intense Emphasis"/>
    <w:basedOn w:val="16"/>
    <w:autoRedefine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autoRedefine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 w:line="278" w:lineRule="auto"/>
      <w:ind w:left="864" w:right="864"/>
      <w:jc w:val="center"/>
    </w:pPr>
    <w:rPr>
      <w:rFonts w:asciiTheme="minorHAnsi" w:hAnsiTheme="minorHAnsi" w:eastAsiaTheme="minorEastAsia"/>
      <w:i/>
      <w:iCs/>
      <w:color w:val="2F5597" w:themeColor="accent1" w:themeShade="BF"/>
      <w:sz w:val="22"/>
      <w:szCs w:val="24"/>
      <w14:ligatures w14:val="standardContextual"/>
    </w:rPr>
  </w:style>
  <w:style w:type="character" w:customStyle="1" w:styleId="33">
    <w:name w:val="明显引用 字符"/>
    <w:basedOn w:val="16"/>
    <w:link w:val="32"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113</Words>
  <Characters>647</Characters>
  <Lines>5</Lines>
  <Paragraphs>1</Paragraphs>
  <TotalTime>66</TotalTime>
  <ScaleCrop>false</ScaleCrop>
  <LinksUpToDate>false</LinksUpToDate>
  <CharactersWithSpaces>759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2025-07-31T23:19:00Z</dcterms:created>
  <dc:creator>jun shan xu</dc:creator>
  <cp:lastModifiedBy>Administrator</cp:lastModifiedBy>
  <dcterms:modified xsi:type="dcterms:W3CDTF">2025-08-01T02:57:20Z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89321360CDBB4D188E223445B173209D_12</vt:lpwstr>
  </property>
</Properties>
</file>