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吉林省监狱管理局直属事业单位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公开招聘工作人员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体能测评公告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适应新形势下监狱工作和队伍建设的实际需求，着力选拔综合型高素质人才，特对报考吉林省监狱管理局直属事业单位的考生开展体能测评，测评工作由吉林省监狱管理局负责组织实施，现就有关事宜公告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4" w:firstLineChars="200"/>
        <w:textAlignment w:val="auto"/>
        <w:rPr>
          <w:rFonts w:hint="eastAsia" w:ascii="黑体" w:hAnsi="黑体" w:eastAsia="黑体" w:cs="黑体"/>
          <w:color w:val="000000"/>
          <w:spacing w:val="-4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pacing w:val="-4"/>
          <w:sz w:val="32"/>
          <w:szCs w:val="32"/>
        </w:rPr>
        <w:t>一、</w:t>
      </w:r>
      <w:r>
        <w:rPr>
          <w:rFonts w:hint="eastAsia" w:ascii="黑体" w:hAnsi="黑体" w:eastAsia="黑体" w:cs="黑体"/>
          <w:color w:val="000000"/>
          <w:spacing w:val="-4"/>
          <w:sz w:val="32"/>
          <w:szCs w:val="32"/>
          <w:lang w:eastAsia="zh-CN"/>
        </w:rPr>
        <w:t>体能测评登记验证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对有意向报考吉林省监狱管理局所属事业单位实战训练保障中心、监狱工作研究所岗位的考生，需提前参加体能测评。体能测评依据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《公安机关录用人民警察体能测评项目和标准》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，由吉林省监狱管理局具体组织开展。请各位考生于9月5日</w:t>
      </w:r>
      <w:r>
        <w:rPr>
          <w:rFonts w:hint="eastAsia" w:ascii="Times New Roman" w:hAnsi="Times New Roman" w:eastAsia="仿宋_GB2312"/>
          <w:color w:val="auto"/>
          <w:sz w:val="32"/>
          <w:szCs w:val="32"/>
          <w:u w:val="none"/>
          <w:lang w:val="en-US" w:eastAsia="zh-CN"/>
        </w:rPr>
        <w:t>7:30至12:00，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携带本人有效身份证前往吉林司法警官职业学院（吉林省长春市合隆经济开发区景苑路1号）进行现场登记验证。经核对考生信息无误后，向考生发放《吉林省监狱管理局直属事业单位公开招聘工作人员体能测评表》，考生需于9月6日到吉林司法警官职业学院参加体能测评（体能测评具体时间安排以现场登记通知时间为准）。对体能测评合格考生，招聘单位将返还盖章认定的体能测评表，作为吉林省省直事业单位公开招聘工作人员（6号）公告网上报名的必要凭证。对体能测评不合格考生，不返还体能测评表，不得报考吉林省监狱管理局相应岗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4" w:firstLineChars="200"/>
        <w:textAlignment w:val="auto"/>
        <w:rPr>
          <w:rFonts w:hint="eastAsia" w:ascii="黑体" w:hAnsi="黑体" w:eastAsia="黑体" w:cs="黑体"/>
          <w:color w:val="000000"/>
          <w:spacing w:val="-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-4"/>
          <w:sz w:val="32"/>
          <w:szCs w:val="32"/>
          <w:lang w:val="en-US" w:eastAsia="zh-CN"/>
        </w:rPr>
        <w:t>二、体能测评项目及标准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.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项目和标准。体能测评按照《公安机关录用人民警察体能测评项目和标准》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（公政治〔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2024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〕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60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号）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等有关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规定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明确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的程序、项目、标准和次数进行。</w:t>
      </w:r>
    </w:p>
    <w:tbl>
      <w:tblPr>
        <w:tblStyle w:val="4"/>
        <w:tblpPr w:leftFromText="180" w:rightFromText="180" w:vertAnchor="text" w:horzAnchor="page" w:tblpX="1981" w:tblpY="66"/>
        <w:tblOverlap w:val="never"/>
        <w:tblW w:w="8178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3"/>
        <w:gridCol w:w="2162"/>
        <w:gridCol w:w="2520"/>
        <w:gridCol w:w="129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220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男子组项目</w:t>
            </w:r>
          </w:p>
        </w:tc>
        <w:tc>
          <w:tcPr>
            <w:tcW w:w="46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标准</w:t>
            </w:r>
          </w:p>
        </w:tc>
        <w:tc>
          <w:tcPr>
            <w:tcW w:w="129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测评次数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220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岁（含）以下</w:t>
            </w:r>
          </w:p>
        </w:tc>
        <w:tc>
          <w:tcPr>
            <w:tcW w:w="2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31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岁（含）以上</w:t>
            </w:r>
          </w:p>
        </w:tc>
        <w:tc>
          <w:tcPr>
            <w:tcW w:w="12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22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米×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往返跑</w:t>
            </w:r>
          </w:p>
        </w:tc>
        <w:tc>
          <w:tcPr>
            <w:tcW w:w="21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13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〞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2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13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〞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12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22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1000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米跑</w:t>
            </w:r>
          </w:p>
        </w:tc>
        <w:tc>
          <w:tcPr>
            <w:tcW w:w="21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≤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＇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25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〞</w:t>
            </w:r>
          </w:p>
        </w:tc>
        <w:tc>
          <w:tcPr>
            <w:tcW w:w="2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≤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＇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〞</w:t>
            </w:r>
          </w:p>
        </w:tc>
        <w:tc>
          <w:tcPr>
            <w:tcW w:w="12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2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纵跳摸高</w:t>
            </w:r>
          </w:p>
        </w:tc>
        <w:tc>
          <w:tcPr>
            <w:tcW w:w="468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265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厘米</w:t>
            </w:r>
          </w:p>
        </w:tc>
        <w:tc>
          <w:tcPr>
            <w:tcW w:w="12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220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女子组项目</w:t>
            </w:r>
          </w:p>
        </w:tc>
        <w:tc>
          <w:tcPr>
            <w:tcW w:w="468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标准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测评次数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220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岁（含）以下</w:t>
            </w:r>
          </w:p>
        </w:tc>
        <w:tc>
          <w:tcPr>
            <w:tcW w:w="2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31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岁（含）以上</w:t>
            </w:r>
          </w:p>
        </w:tc>
        <w:tc>
          <w:tcPr>
            <w:tcW w:w="12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22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米×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往返跑</w:t>
            </w:r>
          </w:p>
        </w:tc>
        <w:tc>
          <w:tcPr>
            <w:tcW w:w="21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14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″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2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14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″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12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22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800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米跑</w:t>
            </w:r>
          </w:p>
        </w:tc>
        <w:tc>
          <w:tcPr>
            <w:tcW w:w="21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′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″</w:t>
            </w:r>
          </w:p>
        </w:tc>
        <w:tc>
          <w:tcPr>
            <w:tcW w:w="2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′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″</w:t>
            </w:r>
          </w:p>
        </w:tc>
        <w:tc>
          <w:tcPr>
            <w:tcW w:w="12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2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纵跳摸高</w:t>
            </w:r>
          </w:p>
        </w:tc>
        <w:tc>
          <w:tcPr>
            <w:tcW w:w="468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230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厘米</w:t>
            </w:r>
          </w:p>
        </w:tc>
        <w:tc>
          <w:tcPr>
            <w:tcW w:w="12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highlight w:val="none"/>
          <w:lang w:val="en-US" w:eastAsia="zh-CN" w:bidi="ar"/>
        </w:rPr>
        <w:t>需要说明的是：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highlight w:val="none"/>
          <w:lang w:val="en-US" w:eastAsia="zh-CN" w:bidi="ar"/>
        </w:rPr>
        <w:t>年龄计算时间截止到参加体能测评当月，即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highlight w:val="none"/>
          <w:lang w:val="en-US" w:eastAsia="zh-CN" w:bidi="ar"/>
        </w:rPr>
        <w:t>1994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highlight w:val="none"/>
          <w:lang w:val="en-US" w:eastAsia="zh-CN" w:bidi="ar"/>
        </w:rPr>
        <w:t>年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highlight w:val="none"/>
          <w:lang w:val="en-US" w:eastAsia="zh-CN" w:bidi="ar"/>
        </w:rPr>
        <w:t>9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highlight w:val="none"/>
          <w:lang w:val="en-US" w:eastAsia="zh-CN" w:bidi="ar"/>
        </w:rPr>
        <w:t>月（含）以后出生的考生体能测评标准，按照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highlight w:val="none"/>
          <w:lang w:val="en-US" w:eastAsia="zh-CN" w:bidi="ar"/>
        </w:rPr>
        <w:t>30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highlight w:val="none"/>
          <w:lang w:val="en-US" w:eastAsia="zh-CN" w:bidi="ar"/>
        </w:rPr>
        <w:t>岁（含）以下的标准执行；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highlight w:val="none"/>
          <w:lang w:val="en-US" w:eastAsia="zh-CN" w:bidi="ar"/>
        </w:rPr>
        <w:t>1994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highlight w:val="none"/>
          <w:lang w:val="en-US" w:eastAsia="zh-CN" w:bidi="ar"/>
        </w:rPr>
        <w:t>年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highlight w:val="none"/>
          <w:lang w:val="en-US" w:eastAsia="zh-CN" w:bidi="ar"/>
        </w:rPr>
        <w:t>8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highlight w:val="none"/>
          <w:lang w:val="en-US" w:eastAsia="zh-CN" w:bidi="ar"/>
        </w:rPr>
        <w:t>月（含）以前出生的考生体能测评标准按照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highlight w:val="none"/>
          <w:lang w:val="en-US" w:eastAsia="zh-CN" w:bidi="ar"/>
        </w:rPr>
        <w:t>31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highlight w:val="none"/>
          <w:lang w:val="en-US" w:eastAsia="zh-CN" w:bidi="ar"/>
        </w:rPr>
        <w:t>岁（含）以上的标准执行。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米×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往返跑注意事项：（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）用手将竖立的木块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推倒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后折返；（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）测试时有以下任何一种情况，不计取成绩：a.出发时抢跑；b.折返时脚踩S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或S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线（场地为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米长的直线跑道，在跑道的两端各划一条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cm宽直线S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和S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）；c.折返时未推倒木块。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男子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1000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米跑、女子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800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米跑注意事项：测试时有以下任何一种情况，不计取成绩：a.出发时抢跑；b.出发时脚踩线；c.途中跑时超越或踩踏最内侧跑道线。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纵跳摸高注意事项：测试时有以下任何一种情况，不计取成绩：a.起跳时双腿有移动或有垫步动作；b.手指甲超过指尖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厘米；c.戴手套等其他物品；d.穿鞋进行测试。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.结果判定。体能测评按照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米×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往返跑、纵跳摸高、长跑（男子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1000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米跑、女子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800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米跑）的顺序依次进行，考生需一次性通过三项测评方为体能测评合格，其中：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米×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往返跑测评不超过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次、纵跳摸高测评不超过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次、长跑测评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次；凡其中一项在规定测评次数内未达标的，不再进行后续项目测评，体能测评结果为不合格。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.相关事项。各项目测评顺序及各测评小组考生人数将根据天气、场地条件等情况适时调整。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4" w:firstLineChars="200"/>
        <w:textAlignment w:val="auto"/>
        <w:rPr>
          <w:rFonts w:hint="eastAsia" w:ascii="黑体" w:hAnsi="黑体" w:eastAsia="黑体" w:cs="黑体"/>
          <w:color w:val="000000"/>
          <w:spacing w:val="-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-4"/>
          <w:sz w:val="32"/>
          <w:szCs w:val="32"/>
          <w:lang w:val="en-US" w:eastAsia="zh-CN"/>
        </w:rPr>
        <w:t>三、注意事项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.因身体健康等个人原因不宜参加体能测评的，需在体能测评前提出，按照体能测评不合格处理，否则因参加体能测评而产生的一切后果由考生本人自负；在体能测评过程中，考生感觉本人身体不适的，应立即向工作人员提出，终止体能测评，按照体能测评不合格处理，否则由此产生的一切后果由考生本人自负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.考生参加体能测评应穿着适宜的运动服、运动鞋（鞋底不得有金属钉、胶钉或塑料钉），请勿随身携带钥匙等尖锐物品。考生应保管好随身物品，服从工作人员管理，保持良好秩序，不得带领陪同人员进入测评场地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.体能测评属于剧烈运动，具有一定风险性，建议考生事先购买短期运动意外险，对自身安全进行全方位保护。参加测评的考生，应指定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名陪同人员在考点外附近区域等候，协助处理测评过程中可能出现的受伤等意外突发情况。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.考生未在规定时间内到指定地点进行体能测评的，按照体能测评不合格处理，不可报考省监狱管理局相应岗位。遇有因天气等客观原因不适宜进行体能测评的视情况顺延，具体事宜另行通知。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.考生须在进入测评场地时将随身携带的电子设备（手机、耳机、相机、手表、电子手环等）关闭后交工作人员集中统一保管，体能测评结束后离开考点时领取。一旦在入闱期间发现考生仍携带上述设备未上交的，无论是否使用均按违纪处理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.考生须自觉遵守体能测评有关纪律要求，在测评过程中不得故意拉扯、击打、绊摔或干扰其他考生，不得故意或过度与其他考生发生身体接触，如有违规违纪行为的，经裁判认定后取消测评资格。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.体能测评时将使用人像比对和身份证识别设备，请身份证无法读取信息、身份证上照片与本人形象变化较大的考生，更新照片并重新办理身份证，以防无法正确识别比对，影响相关考试程序。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考生在体能测评过程中发生提交虚假材料、替考、作弊等违规违纪违法行为的，按照《事业单位公开招聘违纪违规行为处理规定》和有关法律法规严肃处理。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4" w:firstLineChars="200"/>
        <w:textAlignment w:val="auto"/>
        <w:rPr>
          <w:rFonts w:hint="eastAsia" w:ascii="黑体" w:hAnsi="黑体" w:eastAsia="黑体" w:cs="黑体"/>
          <w:color w:val="000000"/>
          <w:spacing w:val="-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-4"/>
          <w:sz w:val="32"/>
          <w:szCs w:val="32"/>
          <w:lang w:val="en-US" w:eastAsia="zh-CN"/>
        </w:rPr>
        <w:t>四、政策咨询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体能测评有关事项均以现场登记验证为主，相关政策咨询吉林省监狱管理局干部处,联系电话：</w:t>
      </w:r>
      <w:r>
        <w:rPr>
          <w:rFonts w:hint="eastAsia" w:ascii="仿宋" w:hAnsi="仿宋" w:eastAsia="仿宋" w:cs="仿宋"/>
          <w:i w:val="0"/>
          <w:iCs w:val="0"/>
          <w:caps w:val="0"/>
          <w:color w:val="343434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0431-82750551。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特此公告。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                             吉林省监狱管理局  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                           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日</w:t>
      </w:r>
    </w:p>
    <w:sectPr>
      <w:footerReference r:id="rId3" w:type="default"/>
      <w:pgSz w:w="11906" w:h="16838"/>
      <w:pgMar w:top="1984" w:right="1474" w:bottom="187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 w:eastAsia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 w:eastAsia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AC2CE5"/>
    <w:rsid w:val="115C2C4C"/>
    <w:rsid w:val="1CEA4572"/>
    <w:rsid w:val="202D6AAA"/>
    <w:rsid w:val="2CC162A6"/>
    <w:rsid w:val="34E07E4F"/>
    <w:rsid w:val="3FAC2CE5"/>
    <w:rsid w:val="40BF77CB"/>
    <w:rsid w:val="41827C11"/>
    <w:rsid w:val="42163739"/>
    <w:rsid w:val="42BE7698"/>
    <w:rsid w:val="5E43671D"/>
    <w:rsid w:val="601842B0"/>
    <w:rsid w:val="6351498D"/>
    <w:rsid w:val="63F02C61"/>
    <w:rsid w:val="65C0315C"/>
    <w:rsid w:val="65F02C0A"/>
    <w:rsid w:val="672629DF"/>
    <w:rsid w:val="6805331B"/>
    <w:rsid w:val="6CE2102F"/>
    <w:rsid w:val="6E0B494B"/>
    <w:rsid w:val="720A070B"/>
    <w:rsid w:val="73C74AC1"/>
    <w:rsid w:val="75270000"/>
    <w:rsid w:val="757F452E"/>
    <w:rsid w:val="767043C1"/>
    <w:rsid w:val="7924562B"/>
    <w:rsid w:val="7ED2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2025-07-31T08:49:00Z</dcterms:created>
  <dc:creator>Administrator</dc:creator>
  <cp:lastModifiedBy>Administrator</cp:lastModifiedBy>
  <cp:lastPrinted>2025-09-01T01:16:44Z</cp:lastPrinted>
  <dcterms:modified xsi:type="dcterms:W3CDTF">2025-09-01T02:20:33Z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