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365D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/>
        </w:rPr>
        <w:t>附件</w:t>
      </w:r>
      <w:r>
        <w:rPr>
          <w:rFonts w:hint="eastAsia" w:ascii="黑体" w:hAnsi="宋体" w:eastAsia="黑体" w:cs="黑体"/>
          <w:kern w:val="0"/>
          <w:sz w:val="32"/>
          <w:szCs w:val="32"/>
          <w:lang w:val="en-US" w:eastAsia="zh-CN"/>
        </w:rPr>
        <w:t>1：</w:t>
      </w:r>
    </w:p>
    <w:p w14:paraId="391CF474">
      <w:pPr>
        <w:pStyle w:val="2"/>
        <w:widowControl/>
        <w:rPr>
          <w:rFonts w:hint="eastAsia" w:ascii="宋体" w:hAnsi="宋体" w:eastAsia="宋体" w:cs="宋体"/>
          <w:kern w:val="2"/>
          <w:sz w:val="32"/>
          <w:szCs w:val="32"/>
        </w:rPr>
      </w:pPr>
      <w:r>
        <w:rPr>
          <w:rFonts w:hint="eastAsia" w:ascii="宋体" w:hAnsi="宋体" w:eastAsia="宋体" w:cs="宋体"/>
          <w:kern w:val="2"/>
          <w:sz w:val="32"/>
          <w:szCs w:val="32"/>
        </w:rPr>
        <w:t xml:space="preserve"> </w:t>
      </w:r>
    </w:p>
    <w:p w14:paraId="130423F6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辽宁省大连市中山区区情介绍</w:t>
      </w:r>
    </w:p>
    <w:p w14:paraId="43C7F477">
      <w:pPr>
        <w:pStyle w:val="3"/>
        <w:widowControl/>
        <w:spacing w:line="560" w:lineRule="exact"/>
        <w:ind w:left="0" w:firstLine="600"/>
        <w:rPr>
          <w:rFonts w:hint="eastAsia" w:ascii="仿宋_GB2312" w:hAnsi="宋体" w:eastAsia="仿宋_GB2312" w:cs="仿宋_GB2312"/>
          <w:kern w:val="0"/>
          <w:sz w:val="30"/>
          <w:szCs w:val="30"/>
        </w:rPr>
      </w:pPr>
      <w:r>
        <w:rPr>
          <w:rFonts w:hint="eastAsia" w:ascii="仿宋_GB2312" w:hAnsi="宋体" w:eastAsia="仿宋_GB2312" w:cs="仿宋_GB2312"/>
          <w:kern w:val="0"/>
          <w:sz w:val="30"/>
          <w:szCs w:val="30"/>
        </w:rPr>
        <w:t xml:space="preserve"> </w:t>
      </w:r>
    </w:p>
    <w:p w14:paraId="632C5C07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中山区位于辽宁省大连市区东部，经纬度为东经121.63°、北纬39°，东、南、北三面濒临黄海，西部与西岗区接壤。中山区是大连城市的发祥地，是大连市的中心城区。陆地面积47.41平方公里，海域面积1443平方公里，海岸线和岛岸线总长42.53公里。全区辖海军广场街道、人民路街道、青泥洼桥街道、葵英街道、桃源街道、老虎滩街道共6个街道，66个社区。根据第七次全国人口普查数据，户籍人口30.9万人，常住人口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/>
        </w:rPr>
        <w:t>43.6万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人。</w:t>
      </w:r>
    </w:p>
    <w:p w14:paraId="279B48D7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中山区有历史记载始于东汉，时称“三山”，唐朝初称“三山浦”，明清称“青泥洼”。1945年大连解放以后，大连市政府将全市划分为12个区，为纪念孙中山先生，将其中黑咀子区改为中山区，并于1946年成立中山区委、区政府。后又陆续将老虎滩、中央、南山、寺儿沟等区并入。至1959年，今中山辖区范围基本形成。</w:t>
      </w:r>
    </w:p>
    <w:p w14:paraId="1AF9BE8C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中山区是大连市最早的建成区和城市核心功能区，服务业在地区生产总值中占比基本保持在96%左右，以金融为龙头，以航运物流、现代商贸和文化旅游为展翼的现代服务经济体系初步形成，入选“2020年全国百强主城区”。</w:t>
      </w:r>
    </w:p>
    <w:p w14:paraId="270C762D">
      <w:pPr>
        <w:pStyle w:val="2"/>
        <w:keepNext w:val="0"/>
        <w:keepLines w:val="0"/>
        <w:widowControl w:val="0"/>
        <w:suppressLineNumbers w:val="0"/>
        <w:autoSpaceDE w:val="0"/>
        <w:autoSpaceDN/>
        <w:spacing w:line="560" w:lineRule="exact"/>
        <w:ind w:left="0" w:firstLine="640" w:firstLineChars="200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/>
          <w:kern w:val="2"/>
          <w:sz w:val="32"/>
          <w:szCs w:val="32"/>
        </w:rPr>
        <w:t>中山区是金融服务集聚区。汇聚了全市近60%的金融机构</w:t>
      </w:r>
      <w:r>
        <w:rPr>
          <w:rFonts w:hint="eastAsia" w:ascii="仿宋_GB2312" w:eastAsia="仿宋_GB2312" w:cs="仿宋_GB2312"/>
          <w:kern w:val="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kern w:val="2"/>
          <w:sz w:val="32"/>
          <w:szCs w:val="32"/>
        </w:rPr>
        <w:t>11家金融总部、区域型总部落户于此，全区有各类金融和融资及中介服务类机构334家。金融资产规模占全市75%，近年金融业税收在全市占比保持55%以上。</w:t>
      </w:r>
    </w:p>
    <w:p w14:paraId="29678E01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中山区是港航物流承载区。区内航运物流业优势明显，航运物流企业总数达到2943家，占全市航运物流企业总数的80%，全球20大集装箱班轮公司中的11家、世界物流百强企业11家、国家AAA级以上物流企业16家落户中山。港航服务企业区级税收贡献率最高时达到15%。</w:t>
      </w:r>
    </w:p>
    <w:p w14:paraId="2915023E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中山区是商务商贸服务区。辖区内拥有柏威年、时代广场、凯丹广场等众多城市商业综合体，起源于青泥洼桥的大商集团是辽宁省首个千亿规模的本土商业企业，批发零售和住宿餐饮业占区级税收比重的20%左右。区内会计师、律师、工程造价、担保认证等经济鉴证类中介服务业发达，有各类咨询公司1523家，事务所178家，评估公司54家。全区商务楼宇47座，总建筑面积202.5万平方米。全口径税收过亿元楼宇26座，重点楼宇平均入驻率达到80%，楼宇经济税收贡献率达到70%。</w:t>
      </w:r>
    </w:p>
    <w:p w14:paraId="231AC2F6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中山区是文化旅游发展区。目前全区共有文化创意企业2900余家，文化重点项目41个。全区文化资源丰富，有56处省市级保护建筑，拥有连锁街老商业区等历史街区和大连京剧院、宏济大舞台、人民文化俱乐部等标志性文化建筑。区内有五星级酒店10家，集聚160多家旅游服务机构，有滨海观光路20余公里，国家5A级旅游景区老虎滩海洋公园和4A级旅游景区棒棰岛。</w:t>
      </w:r>
    </w:p>
    <w:p w14:paraId="25CDBAC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在教育高质量发展道路上，中山区斩获多项国家、省级重要荣誉，彰显扎实实力。国家级层面，其不仅是国家首批“县域义务教育均衡发展区”，还先后获评全国阳光体育先进区、全国班主任专业化实验区、全国教育信息化先进单位、全国学校家庭社会协同育人实验区、国家中小学智慧教育平台应用区，并被确定为国家完善普惠性学前教育保障机制实验区；省级层面，作为辽宁省首批“基础教育强区”，其同时斩获辽宁省首届科研兴教十强县（区）、辽宁省艺术教育示范区、辽宁省特殊教育保障机制试点地区等称号。</w:t>
      </w:r>
    </w:p>
    <w:p w14:paraId="2286D00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中山区现有中小学42所，其中公办小学24所、初中8所、普通高中1所、完全中学2所、九年一贯制学校1所、特殊教育学校1所；民办学校5所，其中小学2所、初中2所、九年一贯制学校1所。目前，区域内高层次、骨干型教师群体规模持续扩大，其中正高级教师9人；全国模范教师、全国优秀教师各2人；省级层面各类优秀教育工作者队伍中各类优秀校长13人，五一劳动奖章、优秀共产党员、特级教师等个人荣誉获得者15人，学科带头人、教学名师、骨干教师等31人；获得市级各类优秀教育工作者、优秀校长、教学骨干及相关荣誉称号共计452人。</w:t>
      </w:r>
    </w:p>
    <w:p w14:paraId="02A56F1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CA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kern w:val="2"/>
      <w:sz w:val="32"/>
      <w:szCs w:val="32"/>
      <w:lang w:val="en-US" w:eastAsia="zh-CN"/>
    </w:rPr>
  </w:style>
  <w:style w:type="paragraph" w:styleId="3">
    <w:name w:val="Body Text First Indent 2"/>
    <w:qFormat/>
    <w:uiPriority w:val="0"/>
    <w:pPr>
      <w:keepNext w:val="0"/>
      <w:keepLines w:val="0"/>
      <w:widowControl/>
      <w:suppressLineNumbers w:val="0"/>
      <w:wordWrap w:val="0"/>
      <w:spacing w:before="0" w:beforeAutospacing="0" w:after="0" w:afterAutospacing="0" w:line="360" w:lineRule="auto"/>
      <w:ind w:left="0" w:right="0" w:firstLine="420" w:firstLineChars="200"/>
      <w:jc w:val="left"/>
    </w:pPr>
    <w:rPr>
      <w:rFonts w:hint="eastAsia" w:ascii="仿宋_GB2312" w:hAnsi="宋体" w:eastAsia="仿宋_GB2312" w:cs="仿宋_GB2312"/>
      <w:kern w:val="0"/>
      <w:sz w:val="30"/>
      <w:szCs w:val="30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2025-10-30T04:57:30Z</dcterms:created>
  <dc:creator>Administrator</dc:creator>
  <cp:lastModifiedBy>Ang范儿</cp:lastModifiedBy>
  <dcterms:modified xsi:type="dcterms:W3CDTF">2025-10-30T04:57:46Z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eyJoZGlkIjoiZjIxNGI3YjA3OGVmNTNmODA5YTJiNTcyZTM0MGFjMjkiLCJ1c2VySWQiOiI0ODM4MjgwNDgifQ==</vt:lpwstr>
  </property>
  <property fmtid="{D5CDD505-2E9C-101B-9397-08002B2CF9AE}" pid="4" name="ICV">
    <vt:lpwstr>B36846851F7742FC90488F42B3DFF2E3_12</vt:lpwstr>
  </property>
</Properties>
</file>