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6C35E">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6DAA5F35">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本溪市南芬区市政建设投资有限公司</w:t>
      </w:r>
    </w:p>
    <w:p w14:paraId="5ADEB1F4">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公开招聘工作人员岗位信息</w:t>
      </w:r>
    </w:p>
    <w:p w14:paraId="60B25701">
      <w:pPr>
        <w:spacing w:line="560" w:lineRule="exact"/>
        <w:jc w:val="center"/>
        <w:rPr>
          <w:rFonts w:hint="eastAsia" w:ascii="仿宋" w:hAnsi="仿宋" w:eastAsia="仿宋" w:cs="仿宋"/>
          <w:b/>
          <w:bCs/>
          <w:sz w:val="30"/>
          <w:szCs w:val="30"/>
        </w:rPr>
      </w:pPr>
    </w:p>
    <w:p w14:paraId="068837A5">
      <w:pPr>
        <w:spacing w:line="560" w:lineRule="exact"/>
        <w:ind w:firstLine="643" w:firstLineChars="200"/>
        <w:jc w:val="left"/>
        <w:rPr>
          <w:rFonts w:hint="eastAsia" w:ascii="仿宋" w:hAnsi="仿宋" w:eastAsia="仿宋" w:cs="仿宋"/>
          <w:b/>
          <w:bCs/>
          <w:sz w:val="32"/>
          <w:szCs w:val="32"/>
        </w:rPr>
      </w:pPr>
      <w:r>
        <w:rPr>
          <w:rFonts w:hint="eastAsia" w:ascii="黑体" w:hAnsi="黑体" w:eastAsia="黑体" w:cs="黑体"/>
          <w:b/>
          <w:bCs/>
          <w:sz w:val="32"/>
          <w:szCs w:val="32"/>
        </w:rPr>
        <w:t>职位一：招商部部长</w:t>
      </w:r>
    </w:p>
    <w:p w14:paraId="61626401">
      <w:pPr>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岗位职责：</w:t>
      </w:r>
    </w:p>
    <w:p w14:paraId="7705F78C">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1.带领招商团队，围绕区域既定的主导产业和阶段性重点产业，开展境内外招商引资的工作，完成招商引资的总体工作任务；</w:t>
      </w:r>
    </w:p>
    <w:p w14:paraId="15C8895E">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2.依照区域整体产业战略，制定相应的招商引资工作计划，建立招商与产业生态地图；</w:t>
      </w:r>
    </w:p>
    <w:p w14:paraId="3F6D99C1">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3.逐步完善招商引资工作体系化与流程标准，并带领执行；</w:t>
      </w:r>
    </w:p>
    <w:p w14:paraId="1D8D1E85">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4.依照工作计划制定相应的市场策略，如拓展招商渠道、提速产业推广等；</w:t>
      </w:r>
    </w:p>
    <w:p w14:paraId="64239C71">
      <w:pPr>
        <w:spacing w:line="240" w:lineRule="auto"/>
        <w:ind w:left="0" w:leftChars="0" w:firstLine="640" w:firstLineChars="200"/>
        <w:jc w:val="left"/>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5.带领团队完成市场信息收集与分析，组织开展招商项目设计与策划；</w:t>
      </w:r>
    </w:p>
    <w:p w14:paraId="33B9C2ED">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6.负责招商引资项目从签约到竣工投产的全流程项目服务总体协调对接；</w:t>
      </w:r>
    </w:p>
    <w:p w14:paraId="700FDC35">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7.完成公司交办的其他任务。</w:t>
      </w:r>
    </w:p>
    <w:p w14:paraId="66FF145F">
      <w:pPr>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任职条件：</w:t>
      </w:r>
    </w:p>
    <w:p w14:paraId="5FA992DD">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1.年龄45周岁及以下（1981年1月1日及以后出生）且具有全日制大学本科及以上学历,具有相关工作经验。特别优秀或既往业绩尤其突出的，学历年龄可适当放宽；</w:t>
      </w:r>
    </w:p>
    <w:p w14:paraId="39263A3E">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国家产业发展政策、法律法规，具备至少5年的招商引资与团队管理、投资促进等领域工作经验，具备丰富的社会资源和行业资源，具有成功引进项目案例（个人招商500万以上或团队招商1000万以上且发挥主导作用的</w:t>
      </w:r>
      <w:r>
        <w:rPr>
          <w:rFonts w:hint="eastAsia" w:ascii="仿宋_GB2312" w:hAnsi="仿宋_GB2312" w:eastAsia="仿宋_GB2312" w:cs="仿宋_GB2312"/>
          <w:color w:val="auto"/>
          <w:sz w:val="32"/>
          <w:szCs w:val="32"/>
          <w:lang w:val="en-US" w:eastAsia="zh-CN"/>
        </w:rPr>
        <w:t>制造业项目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需提供证明材料）；</w:t>
      </w:r>
    </w:p>
    <w:p w14:paraId="64AC3698">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3.具有招商引资及相关项目管理经验者同等情况下优先考虑，策划包装、主导参与过重大招商引资项目以及在大型企业中担任过中层及以上管理岗位者（招商岗位）同等情况下优先考虑；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4.具备优秀的职业操守与综合素养，卓越的沟通能力、公关能力、商务谈判能力、组织协调能力和团队协作精神，思维敏捷，处事沉稳，应变能力强；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5.具备项目资源和市场开拓能力，适应出差。</w:t>
      </w:r>
    </w:p>
    <w:p w14:paraId="7198F5F2">
      <w:pPr>
        <w:spacing w:line="560" w:lineRule="exact"/>
        <w:jc w:val="left"/>
        <w:rPr>
          <w:rFonts w:hint="eastAsia" w:ascii="仿宋" w:hAnsi="仿宋" w:eastAsia="仿宋" w:cs="仿宋"/>
          <w:color w:val="000000"/>
          <w:kern w:val="0"/>
          <w:sz w:val="26"/>
          <w:szCs w:val="26"/>
          <w:lang w:bidi="ar"/>
        </w:rPr>
      </w:pPr>
    </w:p>
    <w:p w14:paraId="48DB8DE2">
      <w:pPr>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职位二：招商部专员</w:t>
      </w:r>
    </w:p>
    <w:p w14:paraId="454FE055">
      <w:pPr>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岗位职责：</w:t>
      </w:r>
    </w:p>
    <w:p w14:paraId="5888B35C">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1.按照工作计划，搜集投资信息，并做好与意向项目的洽谈及跟踪工作，完成初期的市场铺垫工作，及时反馈行业及市场相关的产业信息与投资趋势信息等；</w:t>
      </w:r>
    </w:p>
    <w:p w14:paraId="4EF0AB71">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2.做好招商项目对接及跟进工作，及时与项目投资方进行沟通互动，了解投资方具体需求，做好招商纽带，高效推进项目；</w:t>
      </w:r>
    </w:p>
    <w:p w14:paraId="1CC6DA19">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3.时段性的总结复盘工作计划的完成情况，提出对招商引资工作有益处的建议或意见以供参考；</w:t>
      </w:r>
    </w:p>
    <w:p w14:paraId="22A0B502">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4.能独立开展专业化招商工作，挖掘投资意向，引进符合产业发展方向和发展要求的国内外资金和项目，完成既定的各项招商指标和工作任务；</w:t>
      </w:r>
    </w:p>
    <w:p w14:paraId="733E903E">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5.配合团队完成大宗项目落地及其他任务。</w:t>
      </w:r>
    </w:p>
    <w:p w14:paraId="44C273FF">
      <w:pPr>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任职条件：</w:t>
      </w:r>
    </w:p>
    <w:p w14:paraId="3C617A84">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1.年龄45周岁及以下（1981年1月1日及以后出生）且具有全日制大学本科及以上学历,具有相关工作经验。特别优秀的，学历年龄可适当放宽；</w:t>
      </w:r>
    </w:p>
    <w:p w14:paraId="04FA5DD3">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2.熟悉国家产业发展政策、法律法规，具备3年以上招商引资、投资促进相关领域工作经历，具有比较广泛的社会资源和较好的业绩（个人招商200万以上或团队招商500万以上且发挥主导作用的</w:t>
      </w:r>
      <w:r>
        <w:rPr>
          <w:rFonts w:hint="eastAsia" w:ascii="仿宋_GB2312" w:hAnsi="仿宋_GB2312" w:eastAsia="仿宋_GB2312" w:cs="仿宋_GB2312"/>
          <w:color w:val="auto"/>
          <w:sz w:val="32"/>
          <w:szCs w:val="32"/>
          <w:lang w:val="en-US" w:eastAsia="zh-CN"/>
        </w:rPr>
        <w:t>制造业项目</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需提供证明材料）；</w:t>
      </w:r>
    </w:p>
    <w:p w14:paraId="4D9BE613">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3.具备敏锐的招商引资意识，快速的市场反应及分析能力；</w:t>
      </w:r>
    </w:p>
    <w:p w14:paraId="162231C2">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4.具有良好的语言表达和人际沟通能力，对招商工作充满激情和热情；</w:t>
      </w:r>
    </w:p>
    <w:p w14:paraId="0E274366">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5.具备良好的职业操守，可独立驾驶，适应出差。</w:t>
      </w:r>
    </w:p>
    <w:p w14:paraId="281EFEC6">
      <w:pPr>
        <w:spacing w:line="560" w:lineRule="exact"/>
        <w:ind w:firstLine="640" w:firstLineChars="200"/>
        <w:jc w:val="left"/>
        <w:rPr>
          <w:rFonts w:hint="eastAsia" w:ascii="仿宋_GB2312" w:hAnsi="仿宋_GB2312" w:eastAsia="仿宋_GB2312" w:cs="仿宋_GB2312"/>
          <w:sz w:val="32"/>
          <w:szCs w:val="32"/>
        </w:rPr>
      </w:pPr>
    </w:p>
    <w:p w14:paraId="06BD6FB4">
      <w:pPr>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职位三：资产运营管理部部长</w:t>
      </w:r>
    </w:p>
    <w:p w14:paraId="534155D7">
      <w:pPr>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岗位职责：</w:t>
      </w:r>
    </w:p>
    <w:p w14:paraId="1719AECD">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1.全面主持资产运营管理部工作，负责制定部门年度计划及资产运用目标，统筹各类资产周期管理，建立健全资产台账和运营管理制度，确保资产安全完整、高效利用；</w:t>
      </w:r>
    </w:p>
    <w:p w14:paraId="3DFCA749">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2.牵头开展资产盘活、收益提升以及风险防控工作，优化运营管理，推动资产保值增值；</w:t>
      </w:r>
    </w:p>
    <w:p w14:paraId="58BA7F49">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3.定期开展运营分析，定期汇报工作进展、效益情况及重大事项；</w:t>
      </w:r>
    </w:p>
    <w:p w14:paraId="246245E2">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4.完成上级交办的其他资产运营管理工作。</w:t>
      </w:r>
    </w:p>
    <w:p w14:paraId="28B3C269">
      <w:pPr>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任职条件：</w:t>
      </w:r>
    </w:p>
    <w:p w14:paraId="1E10F6C7">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1.年龄45周岁及以下（1981年1月1日及以后出生）且具有全日制大学本科及以上学历,具有相关工作经验。特别优秀或既往业绩尤其突出的，学历年龄可适当放宽；</w:t>
      </w:r>
    </w:p>
    <w:p w14:paraId="3D21B0BE">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2.具备扎实的资产运营管理专业知识，具备至少5年的资产运营、财务分析等领域工作经验，掌握资产估值、风险管控、运营优化等技能，具有较强的数据分析、问题解决能力；</w:t>
      </w:r>
    </w:p>
    <w:p w14:paraId="195B67EE">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3.具有资产运营管理及相关项目管理经验者同等情况下优先考虑，在大型企业中担任过中层及以上管理岗位者（资产运营管理岗位）同等情况下优先考虑；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4.具备优秀的职业操守与综合素养，卓越的沟通能力、公关能力、市场</w:t>
      </w:r>
      <w:r>
        <w:rPr>
          <w:rFonts w:hint="eastAsia" w:ascii="宋体" w:hAnsi="宋体" w:eastAsia="宋体" w:cs="宋体"/>
          <w:sz w:val="32"/>
          <w:szCs w:val="32"/>
        </w:rPr>
        <w:t>把握</w:t>
      </w:r>
      <w:r>
        <w:rPr>
          <w:rFonts w:hint="eastAsia" w:ascii="仿宋_GB2312" w:hAnsi="仿宋_GB2312" w:eastAsia="仿宋_GB2312" w:cs="仿宋_GB2312"/>
          <w:sz w:val="32"/>
          <w:szCs w:val="32"/>
        </w:rPr>
        <w:t>能力、组织协调能力和团队协作精神，思维敏捷，处事沉稳，应变能力强。</w:t>
      </w:r>
      <w:r>
        <w:rPr>
          <w:rFonts w:hint="eastAsia" w:ascii="仿宋_GB2312" w:hAnsi="仿宋_GB2312" w:eastAsia="仿宋_GB2312" w:cs="仿宋_GB2312"/>
          <w:sz w:val="32"/>
          <w:szCs w:val="32"/>
        </w:rPr>
        <w:br w:type="textWrapping"/>
      </w:r>
    </w:p>
    <w:p w14:paraId="7AA956F8">
      <w:pPr>
        <w:spacing w:line="560" w:lineRule="exact"/>
        <w:jc w:val="left"/>
        <w:rPr>
          <w:rFonts w:hint="eastAsia" w:ascii="仿宋" w:hAnsi="仿宋" w:eastAsia="仿宋" w:cs="仿宋"/>
          <w:b/>
          <w:bCs/>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EAEBE5-6747-4DD2-B8DC-120DC29B8E1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DFA8EC2C-A125-4655-8479-AE66436E721E}"/>
  </w:font>
  <w:font w:name="方正小标宋简体">
    <w:panose1 w:val="03000509000000000000"/>
    <w:charset w:val="86"/>
    <w:family w:val="auto"/>
    <w:pitch w:val="default"/>
    <w:sig w:usb0="00000001" w:usb1="080E0000" w:usb2="00000000" w:usb3="00000000" w:csb0="00040000" w:csb1="00000000"/>
    <w:embedRegular r:id="rId3" w:fontKey="{9B0C7256-9A94-4A4A-92E7-774B73239481}"/>
  </w:font>
  <w:font w:name="仿宋">
    <w:panose1 w:val="02010609060101010101"/>
    <w:charset w:val="86"/>
    <w:family w:val="modern"/>
    <w:pitch w:val="default"/>
    <w:sig w:usb0="800002BF" w:usb1="38CF7CFA" w:usb2="00000016" w:usb3="00000000" w:csb0="00040001" w:csb1="00000000"/>
    <w:embedRegular r:id="rId4" w:fontKey="{7BE92483-9305-4DEE-9026-0B1FE57949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1737051"/>
      <w:docPartObj>
        <w:docPartGallery w:val="autotext"/>
      </w:docPartObj>
    </w:sdtPr>
    <w:sdtContent>
      <w:p w14:paraId="1E53CF48">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39F77DE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E58F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483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10B18">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33514">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56AF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4OTE0ZjQwMTIyZTNkOTkwOTQzNzMxNzRhZjIxNmMifQ=="/>
  </w:docVars>
  <w:rsids>
    <w:rsidRoot w:val="3EE827D4"/>
    <w:rsid w:val="0015583B"/>
    <w:rsid w:val="003352EA"/>
    <w:rsid w:val="00351BC6"/>
    <w:rsid w:val="004F73D2"/>
    <w:rsid w:val="005714C6"/>
    <w:rsid w:val="00BB55F1"/>
    <w:rsid w:val="00E26E05"/>
    <w:rsid w:val="049031F8"/>
    <w:rsid w:val="0639166E"/>
    <w:rsid w:val="06CE0008"/>
    <w:rsid w:val="07891BE6"/>
    <w:rsid w:val="0ABA2B57"/>
    <w:rsid w:val="0AD41965"/>
    <w:rsid w:val="0BEF4CA9"/>
    <w:rsid w:val="0C087B18"/>
    <w:rsid w:val="0CEA7FDF"/>
    <w:rsid w:val="10572E1C"/>
    <w:rsid w:val="12C65568"/>
    <w:rsid w:val="14027543"/>
    <w:rsid w:val="145558C5"/>
    <w:rsid w:val="145C6C53"/>
    <w:rsid w:val="17182E10"/>
    <w:rsid w:val="18C64FE3"/>
    <w:rsid w:val="19B72B7E"/>
    <w:rsid w:val="1C2269C6"/>
    <w:rsid w:val="1CB475FC"/>
    <w:rsid w:val="1CDB6B83"/>
    <w:rsid w:val="1DCB4E4A"/>
    <w:rsid w:val="1DD67A76"/>
    <w:rsid w:val="229D6A5C"/>
    <w:rsid w:val="24E52AD8"/>
    <w:rsid w:val="26A36964"/>
    <w:rsid w:val="2AD92954"/>
    <w:rsid w:val="2CC17B44"/>
    <w:rsid w:val="2CE850D0"/>
    <w:rsid w:val="2EC43420"/>
    <w:rsid w:val="325F5E35"/>
    <w:rsid w:val="33386686"/>
    <w:rsid w:val="34390907"/>
    <w:rsid w:val="3454129D"/>
    <w:rsid w:val="35696FCA"/>
    <w:rsid w:val="378E2D18"/>
    <w:rsid w:val="39602492"/>
    <w:rsid w:val="3A8F6801"/>
    <w:rsid w:val="3BF35840"/>
    <w:rsid w:val="3BF515B8"/>
    <w:rsid w:val="3C5F2ED5"/>
    <w:rsid w:val="3D436353"/>
    <w:rsid w:val="3D900E66"/>
    <w:rsid w:val="3EE827D4"/>
    <w:rsid w:val="41410DFB"/>
    <w:rsid w:val="437E1E93"/>
    <w:rsid w:val="44071E88"/>
    <w:rsid w:val="47375FD3"/>
    <w:rsid w:val="4A6242BC"/>
    <w:rsid w:val="4C6D6F48"/>
    <w:rsid w:val="4D137B2B"/>
    <w:rsid w:val="4F0E67C1"/>
    <w:rsid w:val="4FD74E04"/>
    <w:rsid w:val="509176A9"/>
    <w:rsid w:val="50D2381E"/>
    <w:rsid w:val="51493AE0"/>
    <w:rsid w:val="52C75604"/>
    <w:rsid w:val="5345477B"/>
    <w:rsid w:val="54556C40"/>
    <w:rsid w:val="550F5041"/>
    <w:rsid w:val="57EE53E1"/>
    <w:rsid w:val="5AC4067B"/>
    <w:rsid w:val="5B266C40"/>
    <w:rsid w:val="5DB9023F"/>
    <w:rsid w:val="64AF7CA6"/>
    <w:rsid w:val="6535464F"/>
    <w:rsid w:val="65750EF0"/>
    <w:rsid w:val="678E6299"/>
    <w:rsid w:val="69E71C90"/>
    <w:rsid w:val="69EE301F"/>
    <w:rsid w:val="69F525FF"/>
    <w:rsid w:val="6CCF6DDE"/>
    <w:rsid w:val="73B250BD"/>
    <w:rsid w:val="757D758E"/>
    <w:rsid w:val="78454BD9"/>
    <w:rsid w:val="7B4056A4"/>
    <w:rsid w:val="7B856A56"/>
    <w:rsid w:val="7C2E19A1"/>
    <w:rsid w:val="7E927AF9"/>
    <w:rsid w:val="7EB11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1604</Words>
  <Characters>1655</Characters>
  <Lines>45</Lines>
  <Paragraphs>45</Paragraphs>
  <TotalTime>83</TotalTime>
  <ScaleCrop>false</ScaleCrop>
  <LinksUpToDate>false</LinksUpToDate>
  <CharactersWithSpaces>1667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2026-03-20T00:43:00Z</dcterms:created>
  <dc:creator>慨欣</dc:creator>
  <cp:lastModifiedBy>zzbgb</cp:lastModifiedBy>
  <cp:lastPrinted>2026-03-26T01:07:09Z</cp:lastPrinted>
  <dcterms:modified xsi:type="dcterms:W3CDTF">2026-03-26T02:36:50Z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EC5C51F9178E46089C0BE10FAD960EE6_11</vt:lpwstr>
  </property>
  <property fmtid="{D5CDD505-2E9C-101B-9397-08002B2CF9AE}" pid="4" name="KSOTemplateDocerSaveRecord">
    <vt:lpwstr>eyJoZGlkIjoiMzkxOTM2YzE2MjY4NzZhODZhMGQ5N2E3NDMyZDkxYWIiLCJ1c2VySWQiOiIxNjUxMDE2NzUwIn0=</vt:lpwstr>
  </property>
</Properties>
</file>