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7D84">
      <w:pPr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2：</w:t>
      </w:r>
    </w:p>
    <w:p w14:paraId="3885662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t>教师岗位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t>范围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37" w:tblpY="1420"/>
        <w:tblOverlap w:val="never"/>
        <w:tblW w:w="143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75"/>
        <w:gridCol w:w="2531"/>
        <w:gridCol w:w="3319"/>
        <w:gridCol w:w="1481"/>
        <w:gridCol w:w="2887"/>
      </w:tblGrid>
      <w:tr w14:paraId="7EB5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</w:t>
            </w:r>
          </w:p>
        </w:tc>
      </w:tr>
      <w:tr w14:paraId="0026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外国语学院教师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《现代西班牙语》（学生用书2）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编者：董燕生 刘建            审定：（秘）Juan Benedicto Morillo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第三课                                            第十一课                                            第十二课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3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-635</wp:posOffset>
                  </wp:positionV>
                  <wp:extent cx="1447800" cy="2120900"/>
                  <wp:effectExtent l="0" t="0" r="0" b="12700"/>
                  <wp:wrapNone/>
                  <wp:docPr id="1026" name="图片 1" descr="cce67394401703ee0e14448812cb5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cce67394401703ee0e14448812cb57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59930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鞍山师范学院外国语学院教师岗位面试教材</w:t>
      </w:r>
    </w:p>
    <w:p w14:paraId="51FA23AE"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br w:type="page"/>
      </w:r>
    </w:p>
    <w:p w14:paraId="3467CDD2"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instrText xml:space="preserve"> HYPERLINK "http://files.anshan.gov.cn/files/ueditor/RSJ/jsp/upload/file/20240710/1720603745055007393.docx" \o "附件3：中共鞍山市委党校单位面试题目" \t "/home/garfield/文档\\x/_self"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中共鞍山市委党校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t>教师类岗位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面试题目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fldChar w:fldCharType="end"/>
      </w:r>
    </w:p>
    <w:p w14:paraId="05D82D31">
      <w:pPr>
        <w:numPr>
          <w:ilvl w:val="0"/>
          <w:numId w:val="0"/>
        </w:numPr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（一）经济学教研部教师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岗位题目：</w:t>
      </w:r>
    </w:p>
    <w:p w14:paraId="5DAAD13D">
      <w:pPr>
        <w:numPr>
          <w:ilvl w:val="0"/>
          <w:numId w:val="0"/>
        </w:num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1.请结合《习近平经济思想学习纲要》或《习近平经济思想学习问答》，谈谈你对习近平经济思想“十三个方面”基本内容及其意义的理解。</w:t>
      </w:r>
    </w:p>
    <w:p w14:paraId="3E40B37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 w:firstLine="640" w:firstLineChars="200"/>
        <w:jc w:val="left"/>
        <w:outlineLvl w:val="2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</w:rPr>
        <w:t>如何理解“坚持以人民为中心”是习近平经济思想的根本立场？</w:t>
      </w:r>
    </w:p>
    <w:p w14:paraId="00878946"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3.“新质生产力”是近年来习近平经济思想中的重要创新概念。请你谈谈如何理解“新质生产力”？它与传统的生产力相比，核心标志和内涵有哪些不同？</w:t>
      </w:r>
    </w:p>
    <w:p w14:paraId="545B5B5A">
      <w:pPr>
        <w:spacing w:line="360" w:lineRule="auto"/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参考范围：</w:t>
      </w:r>
      <w:r>
        <w:rPr>
          <w:b/>
          <w:bCs/>
          <w:sz w:val="24"/>
          <w:szCs w:val="24"/>
          <w:lang w:val="en-US" w:eastAsia="zh-CN"/>
        </w:rPr>
        <w:t>《习近平经济思想学习纲要》《习近平经济思想学习问答》</w:t>
      </w:r>
    </w:p>
    <w:p w14:paraId="6FF4C5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（二）市情研究中心教师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岗位题目：</w:t>
      </w:r>
    </w:p>
    <w:p w14:paraId="3F6C6C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鞍山作为典型老工业基地，钢铁、菱镁产业体量大、贡献大，但长期存在附加值不高、链条不长、数字化滞后等问题。当前全市大力推进传统产业“智改数转”。请你结合</w:t>
      </w:r>
      <w:r>
        <w:rPr>
          <w:rStyle w:val="6"/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产业经济学理论和鞍山实际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，谈谈如何立足党校“为党育才、服务发展”职能，正确认识并助力鞍山传统产业转型升级？</w:t>
      </w:r>
    </w:p>
    <w:p w14:paraId="70C665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总书记强调要</w:t>
      </w:r>
      <w:r>
        <w:rPr>
          <w:rStyle w:val="6"/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因地制宜发展新质生产力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，请结合</w:t>
      </w:r>
      <w:r>
        <w:rPr>
          <w:rStyle w:val="6"/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区域经济学比较优势理论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和鞍山工业基础，谈谈鞍山应当如何科学培育具有本地特色的新质生产力？</w:t>
      </w:r>
    </w:p>
    <w:p w14:paraId="2183CC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当前鞍山处于新旧动能转换攻坚期，经济增长承压、内需恢复不足。作为市委党校市情研究中心经济学教研人员，请你谈谈</w:t>
      </w:r>
      <w:r>
        <w:rPr>
          <w:rStyle w:val="6"/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如何发挥党校智库作用，为鞍山稳经济、促发展提供高质量资政支撑？</w:t>
      </w:r>
    </w:p>
    <w:p w14:paraId="297790C1">
      <w:pPr>
        <w:spacing w:line="240" w:lineRule="auto"/>
        <w:ind w:firstLine="720" w:firstLineChars="3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参考范围：</w:t>
      </w:r>
      <w:r>
        <w:rPr>
          <w:rFonts w:hint="default"/>
          <w:b/>
          <w:bCs/>
          <w:sz w:val="24"/>
          <w:szCs w:val="24"/>
          <w:lang w:val="en-US" w:eastAsia="zh-CN"/>
        </w:rPr>
        <w:t>鞍山市政府官网、鞍山市发改委官网、鞍山市工信局官网</w:t>
      </w:r>
    </w:p>
    <w:p w14:paraId="3E8F43D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roid Arabic Naskh">
    <w:panose1 w:val="020B0606030804020204"/>
    <w:charset w:val="00"/>
    <w:family w:val="auto"/>
    <w:pitch w:val="default"/>
    <w:sig w:usb0="00002003" w:usb1="80002000" w:usb2="00000008" w:usb3="00000000" w:csb0="00000001" w:csb1="00000000"/>
  </w:font>
  <w:font w:name="Droid Sans Georgian">
    <w:panose1 w:val="020B0606030804020204"/>
    <w:charset w:val="00"/>
    <w:family w:val="auto"/>
    <w:pitch w:val="default"/>
    <w:sig w:usb0="04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E395"/>
    <w:rsid w:val="FBDFE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2026-06-05T15:15:00Z</dcterms:created>
  <dc:creator>garfield</dc:creator>
  <cp:lastModifiedBy>garfield</cp:lastModifiedBy>
  <cp:lastPrinted>2026-06-05T15:21:41Z</cp:lastPrinted>
  <dcterms:modified xsi:type="dcterms:W3CDTF">2026-06-05T15:23:12Z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D5B70526B7ABF8797C77226A7B8916C7_41</vt:lpwstr>
  </property>
</Properties>
</file>