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BC719">
      <w:pPr>
        <w:spacing w:line="220" w:lineRule="atLeas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公务员通用标准体检须知</w:t>
      </w:r>
    </w:p>
    <w:p w14:paraId="1724FC51">
      <w:pPr>
        <w:spacing w:line="220" w:lineRule="atLeast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一、日期、时间：</w:t>
      </w:r>
      <w:r>
        <w:rPr>
          <w:rFonts w:hint="eastAsia" w:asciiTheme="minorEastAsia" w:hAnsiTheme="minorEastAsia" w:eastAsiaTheme="minorEastAsia"/>
          <w:sz w:val="28"/>
          <w:szCs w:val="28"/>
        </w:rPr>
        <w:t>＿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8"/>
          <w:szCs w:val="28"/>
        </w:rPr>
        <w:t>＿月＿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22</w:t>
      </w:r>
      <w:r>
        <w:rPr>
          <w:rFonts w:hint="eastAsia" w:asciiTheme="minorEastAsia" w:hAnsiTheme="minorEastAsia" w:eastAsiaTheme="minorEastAsia"/>
          <w:sz w:val="28"/>
          <w:szCs w:val="28"/>
        </w:rPr>
        <w:t>＿日</w:t>
      </w:r>
      <w:r>
        <w:rPr>
          <w:rFonts w:asciiTheme="minorEastAsia" w:hAnsiTheme="minorEastAsia" w:eastAsiaTheme="minorEastAsia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/>
          <w:sz w:val="28"/>
          <w:szCs w:val="28"/>
        </w:rPr>
        <w:t>早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8:30</w:t>
      </w:r>
      <w:r>
        <w:rPr>
          <w:rFonts w:hint="eastAsia" w:asciiTheme="minorEastAsia" w:hAnsiTheme="minorEastAsia" w:eastAsiaTheme="minorEastAsia"/>
          <w:sz w:val="28"/>
          <w:szCs w:val="28"/>
        </w:rPr>
        <w:t>＿开始体检</w:t>
      </w:r>
    </w:p>
    <w:p w14:paraId="5BDED9D1">
      <w:pPr>
        <w:widowControl w:val="0"/>
        <w:adjustRightInd/>
        <w:snapToGrid/>
        <w:spacing w:after="0" w:line="360" w:lineRule="auto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二、地点：</w:t>
      </w:r>
      <w:r>
        <w:rPr>
          <w:rFonts w:hint="eastAsia" w:asciiTheme="minorEastAsia" w:hAnsiTheme="minorEastAsia" w:eastAsiaTheme="minorEastAsia"/>
          <w:sz w:val="28"/>
          <w:szCs w:val="28"/>
        </w:rPr>
        <w:t>辽宁省金秋医院三号楼一楼“</w:t>
      </w:r>
      <w:r>
        <w:rPr>
          <w:rFonts w:hint="eastAsia" w:asciiTheme="minorEastAsia" w:hAnsiTheme="minorEastAsia" w:eastAsiaTheme="minorEastAsia"/>
          <w:sz w:val="28"/>
          <w:szCs w:val="28"/>
          <w:highlight w:val="green"/>
        </w:rPr>
        <w:t>健康管理中心</w:t>
      </w:r>
      <w:r>
        <w:rPr>
          <w:rFonts w:hint="eastAsia" w:asciiTheme="minorEastAsia" w:hAnsiTheme="minorEastAsia" w:eastAsiaTheme="minorEastAsia"/>
          <w:sz w:val="28"/>
          <w:szCs w:val="28"/>
        </w:rPr>
        <w:t>”（3号楼进入按照地标指示到达）</w:t>
      </w:r>
    </w:p>
    <w:p w14:paraId="75D75805"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三</w:t>
      </w:r>
      <w:r>
        <w:rPr>
          <w:rFonts w:hint="eastAsia" w:asciiTheme="minorEastAsia" w:hAnsiTheme="minorEastAsia" w:eastAsiaTheme="minorEastAsia"/>
          <w:sz w:val="28"/>
          <w:szCs w:val="28"/>
        </w:rPr>
        <w:t>、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对受检者具体要求</w:t>
      </w:r>
      <w:r>
        <w:rPr>
          <w:rFonts w:hint="eastAsia" w:asciiTheme="minorEastAsia" w:hAnsiTheme="minorEastAsia" w:eastAsiaTheme="minorEastAsia"/>
          <w:sz w:val="28"/>
          <w:szCs w:val="28"/>
        </w:rPr>
        <w:t>：</w:t>
      </w:r>
      <w:bookmarkStart w:id="8" w:name="_GoBack"/>
      <w:bookmarkEnd w:id="8"/>
    </w:p>
    <w:p w14:paraId="28AF6653">
      <w:pPr>
        <w:widowControl w:val="0"/>
        <w:adjustRightInd/>
        <w:snapToGrid/>
        <w:spacing w:after="0" w:line="360" w:lineRule="auto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1.</w:t>
      </w:r>
      <w:r>
        <w:rPr>
          <w:rFonts w:hint="eastAsia" w:asciiTheme="minorEastAsia" w:hAnsiTheme="minorEastAsia" w:eastAsiaTheme="minorEastAsia"/>
          <w:b/>
          <w:color w:val="FF0000"/>
          <w:sz w:val="28"/>
          <w:szCs w:val="28"/>
        </w:rPr>
        <w:t>严明纪律要求</w:t>
      </w:r>
      <w:r>
        <w:rPr>
          <w:rFonts w:hint="eastAsia" w:asciiTheme="minorEastAsia" w:hAnsiTheme="minorEastAsia" w:eastAsiaTheme="minorEastAsia"/>
          <w:sz w:val="28"/>
          <w:szCs w:val="28"/>
        </w:rPr>
        <w:t>：禁止家属陪同，受检者进入体检区域后一律不得擅自出入；如受检者不按照体检须知的各项要求去做或违反现场体检纪律，中心当天会现场拒检，后果自负，并通知单位负责人；严禁弄虚作假、冒名顶替；如隐瞒病史影响体检结果的，后果自负！</w:t>
      </w:r>
    </w:p>
    <w:p w14:paraId="0B67B166"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2.</w:t>
      </w:r>
      <w:r>
        <w:rPr>
          <w:rFonts w:hint="eastAsia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</w:rPr>
        <w:t>若有使用人工听觉装置的受检者，请在检前调整此装置处于最佳状态，体检当天佩戴好。</w:t>
      </w:r>
    </w:p>
    <w:p w14:paraId="783D42E2"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3.受检者备好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身份证</w:t>
      </w:r>
      <w:r>
        <w:rPr>
          <w:rFonts w:hint="eastAsia" w:asciiTheme="minorEastAsia" w:hAnsiTheme="minorEastAsia" w:eastAsiaTheme="minorEastAsia"/>
          <w:sz w:val="28"/>
          <w:szCs w:val="28"/>
        </w:rPr>
        <w:t>、＜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640元钱（</w:t>
      </w:r>
      <w:bookmarkStart w:id="0" w:name="OLE_LINK8"/>
      <w:r>
        <w:rPr>
          <w:rFonts w:hint="eastAsia" w:asciiTheme="minorEastAsia" w:hAnsiTheme="minorEastAsia" w:eastAsiaTheme="minorEastAsia"/>
          <w:b/>
          <w:sz w:val="28"/>
          <w:szCs w:val="28"/>
        </w:rPr>
        <w:t>微信或者支付宝</w:t>
      </w:r>
      <w:r>
        <w:rPr>
          <w:rFonts w:hint="eastAsia" w:asciiTheme="minorEastAsia" w:hAnsiTheme="minorEastAsia" w:eastAsiaTheme="minorEastAsia"/>
          <w:sz w:val="28"/>
          <w:szCs w:val="28"/>
        </w:rPr>
        <w:t>支付</w:t>
      </w:r>
      <w:bookmarkEnd w:id="0"/>
      <w:r>
        <w:rPr>
          <w:rFonts w:hint="eastAsia" w:asciiTheme="minorEastAsia" w:hAnsiTheme="minorEastAsia" w:eastAsiaTheme="minorEastAsia"/>
          <w:b/>
          <w:sz w:val="28"/>
          <w:szCs w:val="28"/>
        </w:rPr>
        <w:t>）</w:t>
      </w:r>
      <w:r>
        <w:rPr>
          <w:rFonts w:hint="eastAsia" w:asciiTheme="minorEastAsia" w:hAnsiTheme="minorEastAsia" w:eastAsiaTheme="minorEastAsia"/>
          <w:sz w:val="28"/>
          <w:szCs w:val="28"/>
        </w:rPr>
        <w:t>，体检表上贴近期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二寸免冠彩照一张</w:t>
      </w:r>
      <w:r>
        <w:rPr>
          <w:rFonts w:hint="eastAsia" w:asciiTheme="minorEastAsia" w:hAnsiTheme="minorEastAsia" w:eastAsiaTheme="minorEastAsia"/>
          <w:sz w:val="28"/>
          <w:szCs w:val="28"/>
        </w:rPr>
        <w:t>。</w:t>
      </w:r>
    </w:p>
    <w:p w14:paraId="2D245BA5"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4.体检表第2页由受检者本人填写（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自备黑色水性笔</w:t>
      </w:r>
      <w:r>
        <w:rPr>
          <w:rFonts w:hint="eastAsia" w:asciiTheme="minorEastAsia" w:hAnsiTheme="minorEastAsia" w:eastAsiaTheme="minorEastAsia"/>
          <w:sz w:val="28"/>
          <w:szCs w:val="28"/>
        </w:rPr>
        <w:t>），要求字迹清楚，无涂改，病史部分要如实、逐项填齐，不能遗漏。</w:t>
      </w:r>
    </w:p>
    <w:p w14:paraId="6967304B"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5.体检前一天请注意休息，勿熬夜，不要饮酒，避免剧烈运动，清淡饮食。</w:t>
      </w:r>
    </w:p>
    <w:p w14:paraId="31E94B7B"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6.</w:t>
      </w:r>
      <w:bookmarkStart w:id="1" w:name="OLE_LINK4"/>
      <w:bookmarkStart w:id="2" w:name="OLE_LINK3"/>
      <w:r>
        <w:rPr>
          <w:rFonts w:hint="eastAsia" w:asciiTheme="minorEastAsia" w:hAnsiTheme="minorEastAsia" w:eastAsiaTheme="minorEastAsia"/>
          <w:sz w:val="28"/>
          <w:szCs w:val="28"/>
        </w:rPr>
        <w:t>体检当天</w:t>
      </w:r>
      <w:bookmarkEnd w:id="1"/>
      <w:bookmarkEnd w:id="2"/>
      <w:r>
        <w:rPr>
          <w:rFonts w:hint="eastAsia" w:asciiTheme="minorEastAsia" w:hAnsiTheme="minorEastAsia" w:eastAsiaTheme="minorEastAsia"/>
          <w:sz w:val="28"/>
          <w:szCs w:val="28"/>
        </w:rPr>
        <w:t>需进行采血、彩超等空腹检查，请在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受检前禁食禁水8-12小时。晨起沐浴，穿好内裤，保持外阴部清洁</w:t>
      </w:r>
      <w:r>
        <w:rPr>
          <w:rFonts w:hint="eastAsia" w:asciiTheme="minorEastAsia" w:hAnsiTheme="minorEastAsia" w:eastAsiaTheme="minorEastAsia"/>
          <w:sz w:val="28"/>
          <w:szCs w:val="28"/>
        </w:rPr>
        <w:t>。</w:t>
      </w:r>
    </w:p>
    <w:p w14:paraId="1ECA3F65"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7.</w:t>
      </w:r>
      <w:bookmarkStart w:id="3" w:name="OLE_LINK2"/>
      <w:bookmarkStart w:id="4" w:name="OLE_LINK1"/>
      <w:bookmarkStart w:id="5" w:name="OLE_LINK5"/>
      <w:r>
        <w:rPr>
          <w:rFonts w:hint="eastAsia" w:asciiTheme="minorEastAsia" w:hAnsiTheme="minorEastAsia" w:eastAsiaTheme="minorEastAsia"/>
          <w:sz w:val="28"/>
          <w:szCs w:val="28"/>
        </w:rPr>
        <w:t>女性受检者：</w:t>
      </w:r>
      <w:bookmarkStart w:id="6" w:name="OLE_LINK7"/>
      <w:bookmarkStart w:id="7" w:name="OLE_LINK6"/>
      <w:r>
        <w:rPr>
          <w:rFonts w:hint="eastAsia" w:asciiTheme="minorEastAsia" w:hAnsiTheme="minorEastAsia" w:eastAsiaTheme="minorEastAsia"/>
          <w:sz w:val="28"/>
          <w:szCs w:val="28"/>
        </w:rPr>
        <w:t>体检当天请穿着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分体式上衣</w:t>
      </w:r>
      <w:r>
        <w:rPr>
          <w:rFonts w:hint="eastAsia" w:asciiTheme="minorEastAsia" w:hAnsiTheme="minorEastAsia" w:eastAsiaTheme="minorEastAsia"/>
          <w:sz w:val="28"/>
          <w:szCs w:val="28"/>
        </w:rPr>
        <w:t>以便检查；</w:t>
      </w:r>
      <w:bookmarkEnd w:id="6"/>
      <w:bookmarkEnd w:id="7"/>
      <w:r>
        <w:rPr>
          <w:rFonts w:hint="eastAsia" w:asciiTheme="minorEastAsia" w:hAnsiTheme="minorEastAsia" w:eastAsiaTheme="minorEastAsia"/>
          <w:sz w:val="28"/>
          <w:szCs w:val="28"/>
        </w:rPr>
        <w:t>月经期间请勿做妇科及尿液检查，听负责人通知待经期完毕后再补检；怀孕或可能已受孕者，事先告知医护人员，勿做X光和妇科检查；乳</w:t>
      </w:r>
      <w:r>
        <w:rPr>
          <w:rFonts w:asciiTheme="minorEastAsia" w:hAnsiTheme="minorEastAsia" w:eastAsiaTheme="minorEastAsia"/>
          <w:sz w:val="28"/>
          <w:szCs w:val="28"/>
        </w:rPr>
        <w:t>腺查体时，</w:t>
      </w:r>
      <w:r>
        <w:rPr>
          <w:rFonts w:hint="eastAsia" w:asciiTheme="minorEastAsia" w:hAnsiTheme="minorEastAsia" w:eastAsiaTheme="minorEastAsia"/>
          <w:sz w:val="28"/>
          <w:szCs w:val="28"/>
        </w:rPr>
        <w:t>如操作</w:t>
      </w:r>
      <w:r>
        <w:rPr>
          <w:rFonts w:asciiTheme="minorEastAsia" w:hAnsiTheme="minorEastAsia" w:eastAsiaTheme="minorEastAsia"/>
          <w:sz w:val="28"/>
          <w:szCs w:val="28"/>
        </w:rPr>
        <w:t>医生为</w:t>
      </w:r>
      <w:r>
        <w:rPr>
          <w:rFonts w:hint="eastAsia" w:asciiTheme="minorEastAsia" w:hAnsiTheme="minorEastAsia" w:eastAsiaTheme="minorEastAsia"/>
          <w:sz w:val="28"/>
          <w:szCs w:val="28"/>
        </w:rPr>
        <w:t>男</w:t>
      </w:r>
      <w:r>
        <w:rPr>
          <w:rFonts w:asciiTheme="minorEastAsia" w:hAnsiTheme="minorEastAsia" w:eastAsiaTheme="minorEastAsia"/>
          <w:sz w:val="28"/>
          <w:szCs w:val="28"/>
        </w:rPr>
        <w:t>性</w:t>
      </w:r>
      <w:r>
        <w:rPr>
          <w:rFonts w:hint="eastAsia" w:asciiTheme="minorEastAsia" w:hAnsiTheme="minorEastAsia" w:eastAsiaTheme="minorEastAsia"/>
          <w:sz w:val="28"/>
          <w:szCs w:val="28"/>
        </w:rPr>
        <w:t>，医院</w:t>
      </w:r>
      <w:r>
        <w:rPr>
          <w:rFonts w:asciiTheme="minorEastAsia" w:hAnsiTheme="minorEastAsia" w:eastAsiaTheme="minorEastAsia"/>
          <w:sz w:val="28"/>
          <w:szCs w:val="28"/>
        </w:rPr>
        <w:t>将确保有陪检护士在场陪同</w:t>
      </w:r>
      <w:r>
        <w:rPr>
          <w:rFonts w:hint="eastAsia" w:asciiTheme="minorEastAsia" w:hAnsiTheme="minorEastAsia" w:eastAsiaTheme="minorEastAsia"/>
          <w:sz w:val="28"/>
          <w:szCs w:val="28"/>
        </w:rPr>
        <w:t>。如想</w:t>
      </w:r>
      <w:r>
        <w:rPr>
          <w:rFonts w:asciiTheme="minorEastAsia" w:hAnsiTheme="minorEastAsia" w:eastAsiaTheme="minorEastAsia"/>
          <w:sz w:val="28"/>
          <w:szCs w:val="28"/>
        </w:rPr>
        <w:t>拒绝由男性医生进行乳腺检查，请明确告知陪检人员。</w:t>
      </w:r>
      <w:bookmarkEnd w:id="3"/>
      <w:bookmarkEnd w:id="4"/>
      <w:bookmarkEnd w:id="5"/>
    </w:p>
    <w:p w14:paraId="78952983"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8.请配合医生认真检查所有项目，勿漏检。若自动放弃某一检查项目，将会影响对您的录用。</w:t>
      </w:r>
    </w:p>
    <w:p w14:paraId="06C11FD0"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9.体检医师可根据实际需要，增加必要的相应检查、检验项目。</w:t>
      </w:r>
    </w:p>
    <w:p w14:paraId="59E7EB8A"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10.如对体检结果有疑义，请按有关规定办理。</w:t>
      </w:r>
    </w:p>
    <w:p w14:paraId="767A2184">
      <w:pPr>
        <w:spacing w:line="480" w:lineRule="exact"/>
        <w:rPr>
          <w:rFonts w:asciiTheme="minorEastAsia" w:hAnsiTheme="minorEastAsia" w:eastAsiaTheme="minorEastAsia"/>
          <w:sz w:val="28"/>
          <w:szCs w:val="28"/>
        </w:rPr>
      </w:pPr>
    </w:p>
    <w:p w14:paraId="27E223E1">
      <w:pPr>
        <w:spacing w:line="48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119380</wp:posOffset>
            </wp:positionV>
            <wp:extent cx="4991100" cy="3249295"/>
            <wp:effectExtent l="19050" t="0" r="0" b="0"/>
            <wp:wrapSquare wrapText="bothSides"/>
            <wp:docPr id="2" name="图片 2" descr="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地图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324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6D7D703">
      <w:pPr>
        <w:spacing w:line="24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地理位置：</w:t>
      </w:r>
      <w:r>
        <w:rPr>
          <w:rFonts w:hint="eastAsia" w:asciiTheme="minorEastAsia" w:hAnsiTheme="minorEastAsia" w:eastAsiaTheme="minorEastAsia"/>
          <w:sz w:val="28"/>
          <w:szCs w:val="28"/>
        </w:rPr>
        <w:t>沈阳市沈河区小南街317号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（辽宁省金秋医院）</w:t>
      </w:r>
    </w:p>
    <w:p w14:paraId="005B2852">
      <w:pPr>
        <w:spacing w:line="240" w:lineRule="atLeas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公交路线：</w:t>
      </w:r>
    </w:p>
    <w:p w14:paraId="20ACA8C6">
      <w:pPr>
        <w:widowControl w:val="0"/>
        <w:numPr>
          <w:ilvl w:val="0"/>
          <w:numId w:val="1"/>
        </w:numPr>
        <w:adjustRightInd/>
        <w:snapToGrid/>
        <w:spacing w:after="0" w:line="240" w:lineRule="atLeast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乘公交133路、213路、286路、K801路、K802路省金秋医院站下车即是。</w:t>
      </w:r>
    </w:p>
    <w:p w14:paraId="368FAA6F">
      <w:pPr>
        <w:widowControl w:val="0"/>
        <w:numPr>
          <w:ilvl w:val="0"/>
          <w:numId w:val="1"/>
        </w:numPr>
        <w:adjustRightInd/>
        <w:snapToGrid/>
        <w:spacing w:after="0" w:line="240" w:lineRule="atLeast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乘公交135路、239路、环路南塔站下车向正西方向，沿文化路走240米，右转进入小南街走370米即到。</w:t>
      </w:r>
    </w:p>
    <w:p w14:paraId="79D895BA">
      <w:pPr>
        <w:widowControl w:val="0"/>
        <w:adjustRightInd/>
        <w:snapToGrid/>
        <w:spacing w:after="0" w:line="240" w:lineRule="atLeast"/>
        <w:ind w:left="360"/>
        <w:jc w:val="both"/>
        <w:rPr>
          <w:rFonts w:asciiTheme="minorEastAsia" w:hAnsiTheme="minorEastAsia" w:eastAsiaTheme="minorEastAsia"/>
          <w:sz w:val="28"/>
          <w:szCs w:val="28"/>
        </w:rPr>
      </w:pPr>
    </w:p>
    <w:p w14:paraId="330CBBEC">
      <w:pPr>
        <w:pStyle w:val="6"/>
        <w:spacing w:line="220" w:lineRule="atLeast"/>
        <w:ind w:left="360" w:firstLine="0" w:firstLineChars="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</w:t>
      </w:r>
    </w:p>
    <w:p w14:paraId="739302B0">
      <w:pPr>
        <w:pStyle w:val="6"/>
        <w:spacing w:line="220" w:lineRule="atLeast"/>
        <w:ind w:left="360" w:firstLine="0" w:firstLineChars="0"/>
        <w:rPr>
          <w:rFonts w:asciiTheme="minorEastAsia" w:hAnsiTheme="minorEastAsia" w:eastAsiaTheme="minorEastAsia"/>
          <w:sz w:val="28"/>
          <w:szCs w:val="28"/>
        </w:rPr>
      </w:pPr>
    </w:p>
    <w:p w14:paraId="7CD7D7DF">
      <w:pPr>
        <w:pStyle w:val="6"/>
        <w:spacing w:line="220" w:lineRule="atLeast"/>
        <w:ind w:left="360" w:firstLine="0" w:firstLineChars="0"/>
        <w:rPr>
          <w:rFonts w:asciiTheme="minorEastAsia" w:hAnsiTheme="minorEastAsia" w:eastAsiaTheme="minorEastAsia"/>
          <w:sz w:val="28"/>
          <w:szCs w:val="28"/>
        </w:rPr>
      </w:pPr>
    </w:p>
    <w:p w14:paraId="3DA48314">
      <w:pPr>
        <w:pStyle w:val="6"/>
        <w:spacing w:line="220" w:lineRule="atLeast"/>
        <w:ind w:left="360" w:firstLine="4060" w:firstLineChars="145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辽宁省金秋医院健康管理中心</w:t>
      </w:r>
    </w:p>
    <w:sectPr>
      <w:foot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648981"/>
      <w:docPartObj>
        <w:docPartGallery w:val="autotext"/>
      </w:docPartObj>
    </w:sdtPr>
    <w:sdtContent>
      <w:p w14:paraId="0C50965F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4BD88F46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C85B55"/>
    <w:multiLevelType w:val="multilevel"/>
    <w:tmpl w:val="2FC85B55"/>
    <w:lvl w:ilvl="0" w:tentative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23F8"/>
    <w:rsid w:val="00015726"/>
    <w:rsid w:val="00021728"/>
    <w:rsid w:val="00034912"/>
    <w:rsid w:val="00054776"/>
    <w:rsid w:val="00056C84"/>
    <w:rsid w:val="00085D77"/>
    <w:rsid w:val="0008611C"/>
    <w:rsid w:val="00087C81"/>
    <w:rsid w:val="00094650"/>
    <w:rsid w:val="00096A2E"/>
    <w:rsid w:val="000A0F3C"/>
    <w:rsid w:val="000B7F14"/>
    <w:rsid w:val="00116A12"/>
    <w:rsid w:val="001244B9"/>
    <w:rsid w:val="00166CE5"/>
    <w:rsid w:val="001708FB"/>
    <w:rsid w:val="00172D6B"/>
    <w:rsid w:val="001738FC"/>
    <w:rsid w:val="00180FDE"/>
    <w:rsid w:val="00195C17"/>
    <w:rsid w:val="001B3AC0"/>
    <w:rsid w:val="001B4DFB"/>
    <w:rsid w:val="001C0678"/>
    <w:rsid w:val="001C09C0"/>
    <w:rsid w:val="001C4703"/>
    <w:rsid w:val="001C5629"/>
    <w:rsid w:val="001D3174"/>
    <w:rsid w:val="001E0E61"/>
    <w:rsid w:val="001E2164"/>
    <w:rsid w:val="001E4446"/>
    <w:rsid w:val="001F12FE"/>
    <w:rsid w:val="001F16E7"/>
    <w:rsid w:val="00205ED2"/>
    <w:rsid w:val="0022545C"/>
    <w:rsid w:val="00225E30"/>
    <w:rsid w:val="00231521"/>
    <w:rsid w:val="00234579"/>
    <w:rsid w:val="00240B8E"/>
    <w:rsid w:val="00244575"/>
    <w:rsid w:val="002452E5"/>
    <w:rsid w:val="002506CB"/>
    <w:rsid w:val="00251360"/>
    <w:rsid w:val="00252410"/>
    <w:rsid w:val="00255F97"/>
    <w:rsid w:val="00257DE3"/>
    <w:rsid w:val="0026058D"/>
    <w:rsid w:val="00267614"/>
    <w:rsid w:val="002706BE"/>
    <w:rsid w:val="00293A3E"/>
    <w:rsid w:val="002A0BC2"/>
    <w:rsid w:val="002A6EF7"/>
    <w:rsid w:val="002B293E"/>
    <w:rsid w:val="002B51AF"/>
    <w:rsid w:val="002D0AB0"/>
    <w:rsid w:val="002D598D"/>
    <w:rsid w:val="002E12A0"/>
    <w:rsid w:val="002E6704"/>
    <w:rsid w:val="002F45FE"/>
    <w:rsid w:val="002F4CB7"/>
    <w:rsid w:val="002F7376"/>
    <w:rsid w:val="003119CF"/>
    <w:rsid w:val="00323934"/>
    <w:rsid w:val="00323B43"/>
    <w:rsid w:val="00324B4A"/>
    <w:rsid w:val="003408E2"/>
    <w:rsid w:val="003436B3"/>
    <w:rsid w:val="00362129"/>
    <w:rsid w:val="003665E1"/>
    <w:rsid w:val="00374A63"/>
    <w:rsid w:val="00393A78"/>
    <w:rsid w:val="003A4485"/>
    <w:rsid w:val="003C0451"/>
    <w:rsid w:val="003C0459"/>
    <w:rsid w:val="003D37D8"/>
    <w:rsid w:val="003E3A28"/>
    <w:rsid w:val="003E67E7"/>
    <w:rsid w:val="003F2911"/>
    <w:rsid w:val="0040340A"/>
    <w:rsid w:val="004107B7"/>
    <w:rsid w:val="0041127D"/>
    <w:rsid w:val="00411718"/>
    <w:rsid w:val="0042024B"/>
    <w:rsid w:val="00426133"/>
    <w:rsid w:val="004305DC"/>
    <w:rsid w:val="004338B6"/>
    <w:rsid w:val="004358AB"/>
    <w:rsid w:val="00487011"/>
    <w:rsid w:val="004A0346"/>
    <w:rsid w:val="004B78D2"/>
    <w:rsid w:val="004C2E3E"/>
    <w:rsid w:val="004C4E4C"/>
    <w:rsid w:val="004C6675"/>
    <w:rsid w:val="004D28F6"/>
    <w:rsid w:val="004D66D9"/>
    <w:rsid w:val="004F2AC8"/>
    <w:rsid w:val="004F2FA3"/>
    <w:rsid w:val="005006C2"/>
    <w:rsid w:val="00545C92"/>
    <w:rsid w:val="00555731"/>
    <w:rsid w:val="00555940"/>
    <w:rsid w:val="005723A6"/>
    <w:rsid w:val="005802A3"/>
    <w:rsid w:val="00581189"/>
    <w:rsid w:val="005831B3"/>
    <w:rsid w:val="00591283"/>
    <w:rsid w:val="0059155C"/>
    <w:rsid w:val="005A5530"/>
    <w:rsid w:val="005C4849"/>
    <w:rsid w:val="005E2C91"/>
    <w:rsid w:val="005E6C4F"/>
    <w:rsid w:val="006065F8"/>
    <w:rsid w:val="00606748"/>
    <w:rsid w:val="0061151D"/>
    <w:rsid w:val="00623C0D"/>
    <w:rsid w:val="00630341"/>
    <w:rsid w:val="00634F03"/>
    <w:rsid w:val="00640F04"/>
    <w:rsid w:val="006431B7"/>
    <w:rsid w:val="00643F84"/>
    <w:rsid w:val="00646129"/>
    <w:rsid w:val="0064631D"/>
    <w:rsid w:val="00656747"/>
    <w:rsid w:val="0065698E"/>
    <w:rsid w:val="0066221E"/>
    <w:rsid w:val="00676F61"/>
    <w:rsid w:val="00682EA6"/>
    <w:rsid w:val="00684705"/>
    <w:rsid w:val="00684BD7"/>
    <w:rsid w:val="006A2A62"/>
    <w:rsid w:val="006B7788"/>
    <w:rsid w:val="006E5F66"/>
    <w:rsid w:val="00740FF6"/>
    <w:rsid w:val="0074536F"/>
    <w:rsid w:val="007553DC"/>
    <w:rsid w:val="00775AD9"/>
    <w:rsid w:val="00783B07"/>
    <w:rsid w:val="00783D4C"/>
    <w:rsid w:val="007A6080"/>
    <w:rsid w:val="007A684B"/>
    <w:rsid w:val="007D77D3"/>
    <w:rsid w:val="007F1495"/>
    <w:rsid w:val="00823E86"/>
    <w:rsid w:val="008504BE"/>
    <w:rsid w:val="0085527D"/>
    <w:rsid w:val="00857494"/>
    <w:rsid w:val="0086136D"/>
    <w:rsid w:val="00873003"/>
    <w:rsid w:val="008746D2"/>
    <w:rsid w:val="0087498C"/>
    <w:rsid w:val="008770CB"/>
    <w:rsid w:val="008778E7"/>
    <w:rsid w:val="008B3302"/>
    <w:rsid w:val="008B75CB"/>
    <w:rsid w:val="008B7726"/>
    <w:rsid w:val="008C245C"/>
    <w:rsid w:val="008C53F5"/>
    <w:rsid w:val="008E108B"/>
    <w:rsid w:val="008F6E31"/>
    <w:rsid w:val="00902C69"/>
    <w:rsid w:val="009040E3"/>
    <w:rsid w:val="00912DB6"/>
    <w:rsid w:val="0093227D"/>
    <w:rsid w:val="00933BD5"/>
    <w:rsid w:val="009411A0"/>
    <w:rsid w:val="009571E1"/>
    <w:rsid w:val="00965808"/>
    <w:rsid w:val="00973E6B"/>
    <w:rsid w:val="00974BB2"/>
    <w:rsid w:val="00977186"/>
    <w:rsid w:val="00987C1D"/>
    <w:rsid w:val="00992513"/>
    <w:rsid w:val="009A38AE"/>
    <w:rsid w:val="009A420D"/>
    <w:rsid w:val="009A6433"/>
    <w:rsid w:val="009B11B6"/>
    <w:rsid w:val="009B2A94"/>
    <w:rsid w:val="009B2F05"/>
    <w:rsid w:val="009C0E2C"/>
    <w:rsid w:val="009E4D74"/>
    <w:rsid w:val="009F722A"/>
    <w:rsid w:val="00A07BC6"/>
    <w:rsid w:val="00A2299D"/>
    <w:rsid w:val="00A235A2"/>
    <w:rsid w:val="00A242D3"/>
    <w:rsid w:val="00A500FD"/>
    <w:rsid w:val="00A6259C"/>
    <w:rsid w:val="00A63AE5"/>
    <w:rsid w:val="00A65901"/>
    <w:rsid w:val="00A87409"/>
    <w:rsid w:val="00A91F06"/>
    <w:rsid w:val="00A95216"/>
    <w:rsid w:val="00A966A3"/>
    <w:rsid w:val="00A9784A"/>
    <w:rsid w:val="00A97B16"/>
    <w:rsid w:val="00AB0E0C"/>
    <w:rsid w:val="00AC334C"/>
    <w:rsid w:val="00AD4A83"/>
    <w:rsid w:val="00AD5281"/>
    <w:rsid w:val="00B00CD1"/>
    <w:rsid w:val="00B05FDD"/>
    <w:rsid w:val="00B14BBA"/>
    <w:rsid w:val="00B17F94"/>
    <w:rsid w:val="00B23445"/>
    <w:rsid w:val="00B5636E"/>
    <w:rsid w:val="00B74F2A"/>
    <w:rsid w:val="00B832D4"/>
    <w:rsid w:val="00B97DE8"/>
    <w:rsid w:val="00BA3C96"/>
    <w:rsid w:val="00BB7CFA"/>
    <w:rsid w:val="00BC2A40"/>
    <w:rsid w:val="00BC3344"/>
    <w:rsid w:val="00BC6D8D"/>
    <w:rsid w:val="00BE6DF0"/>
    <w:rsid w:val="00BF3463"/>
    <w:rsid w:val="00C121DA"/>
    <w:rsid w:val="00C155FD"/>
    <w:rsid w:val="00C15B1E"/>
    <w:rsid w:val="00C53463"/>
    <w:rsid w:val="00C60E7B"/>
    <w:rsid w:val="00C7511E"/>
    <w:rsid w:val="00C86CC2"/>
    <w:rsid w:val="00C954DD"/>
    <w:rsid w:val="00CC0057"/>
    <w:rsid w:val="00CC4749"/>
    <w:rsid w:val="00CC5129"/>
    <w:rsid w:val="00CC735A"/>
    <w:rsid w:val="00CE6A68"/>
    <w:rsid w:val="00CF6E3C"/>
    <w:rsid w:val="00D14EE3"/>
    <w:rsid w:val="00D161F5"/>
    <w:rsid w:val="00D25C15"/>
    <w:rsid w:val="00D31D50"/>
    <w:rsid w:val="00D33FF3"/>
    <w:rsid w:val="00D34079"/>
    <w:rsid w:val="00D4533E"/>
    <w:rsid w:val="00D4547A"/>
    <w:rsid w:val="00D54D52"/>
    <w:rsid w:val="00D57ECC"/>
    <w:rsid w:val="00D61931"/>
    <w:rsid w:val="00D62F7B"/>
    <w:rsid w:val="00D66EBE"/>
    <w:rsid w:val="00D67FA1"/>
    <w:rsid w:val="00D72663"/>
    <w:rsid w:val="00D774CD"/>
    <w:rsid w:val="00DB7E42"/>
    <w:rsid w:val="00DC23DB"/>
    <w:rsid w:val="00DC25B8"/>
    <w:rsid w:val="00DC5190"/>
    <w:rsid w:val="00DC5D66"/>
    <w:rsid w:val="00DE5333"/>
    <w:rsid w:val="00DE6C2D"/>
    <w:rsid w:val="00DE7FFE"/>
    <w:rsid w:val="00DF4522"/>
    <w:rsid w:val="00DF4CBE"/>
    <w:rsid w:val="00E02063"/>
    <w:rsid w:val="00E04619"/>
    <w:rsid w:val="00E04F9C"/>
    <w:rsid w:val="00E05A49"/>
    <w:rsid w:val="00E2505B"/>
    <w:rsid w:val="00E2542F"/>
    <w:rsid w:val="00E438D0"/>
    <w:rsid w:val="00E713F2"/>
    <w:rsid w:val="00E7426A"/>
    <w:rsid w:val="00E83ECC"/>
    <w:rsid w:val="00EB0C17"/>
    <w:rsid w:val="00EB512E"/>
    <w:rsid w:val="00EB65F5"/>
    <w:rsid w:val="00ED0F18"/>
    <w:rsid w:val="00ED5F5E"/>
    <w:rsid w:val="00EE0118"/>
    <w:rsid w:val="00EE2889"/>
    <w:rsid w:val="00F02F80"/>
    <w:rsid w:val="00F17426"/>
    <w:rsid w:val="00F1747D"/>
    <w:rsid w:val="00F25DC4"/>
    <w:rsid w:val="00F52480"/>
    <w:rsid w:val="00F66278"/>
    <w:rsid w:val="00F7057B"/>
    <w:rsid w:val="00F7173C"/>
    <w:rsid w:val="00F76CD5"/>
    <w:rsid w:val="00FA5438"/>
    <w:rsid w:val="00FA63D6"/>
    <w:rsid w:val="00FB1606"/>
    <w:rsid w:val="00FB3F9B"/>
    <w:rsid w:val="00FC09C4"/>
    <w:rsid w:val="00FC648A"/>
    <w:rsid w:val="00FD3294"/>
    <w:rsid w:val="00FE2A07"/>
    <w:rsid w:val="00FE5CDD"/>
    <w:rsid w:val="11E211F6"/>
    <w:rsid w:val="2DCD031A"/>
    <w:rsid w:val="7B59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763</Words>
  <Characters>805</Characters>
  <Lines>6</Lines>
  <Paragraphs>1</Paragraphs>
  <TotalTime>470</TotalTime>
  <ScaleCrop>false</ScaleCrop>
  <LinksUpToDate>false</LinksUpToDate>
  <CharactersWithSpaces>815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欢</cp:lastModifiedBy>
  <cp:lastPrinted>2018-05-28T06:07:00Z</cp:lastPrinted>
  <dcterms:modified xsi:type="dcterms:W3CDTF">2026-06-15T02:33:17Z</dcterms:modified>
  <cp:revision>155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E19FECFFD32F433BA5FC55A837145010_13</vt:lpwstr>
  </property>
  <property fmtid="{D5CDD505-2E9C-101B-9397-08002B2CF9AE}" pid="4" name="KSOTemplateDocerSaveRecord">
    <vt:lpwstr>eyJoZGlkIjoiNDc3MTM3ODQ2MzFjZGJkY2Q1ZjhjY2Q1NWNlZWI2OGEiLCJ1c2VySWQiOiI3Mjk4MjI4MjAifQ==</vt:lpwstr>
  </property>
</Properties>
</file>